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F952" w14:textId="1330A6BE" w:rsidR="007E2139" w:rsidRDefault="007E2139" w:rsidP="007E2139">
      <w:pPr>
        <w:spacing w:line="360" w:lineRule="auto"/>
        <w:jc w:val="righ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Ruda Śląska, </w:t>
      </w:r>
      <w:r w:rsidR="00E470EC">
        <w:rPr>
          <w:rFonts w:ascii="Trebuchet MS" w:hAnsi="Trebuchet MS" w:cs="Trebuchet MS"/>
          <w:sz w:val="22"/>
          <w:szCs w:val="22"/>
        </w:rPr>
        <w:t xml:space="preserve">23.03.2023 </w:t>
      </w:r>
      <w:r>
        <w:rPr>
          <w:rFonts w:ascii="Trebuchet MS" w:hAnsi="Trebuchet MS" w:cs="Trebuchet MS"/>
          <w:sz w:val="22"/>
          <w:szCs w:val="22"/>
        </w:rPr>
        <w:t>r.</w:t>
      </w:r>
    </w:p>
    <w:p w14:paraId="15AB9909" w14:textId="08464C26" w:rsidR="007E2139" w:rsidRPr="006745DB" w:rsidRDefault="007E2139" w:rsidP="007E2139">
      <w:pPr>
        <w:spacing w:line="360" w:lineRule="auto"/>
      </w:pPr>
      <w:r>
        <w:rPr>
          <w:rFonts w:ascii="Trebuchet MS" w:hAnsi="Trebuchet MS" w:cs="Trebuchet MS"/>
          <w:sz w:val="22"/>
          <w:szCs w:val="22"/>
        </w:rPr>
        <w:t>MOSIR. 2501.71.2022</w:t>
      </w:r>
    </w:p>
    <w:p w14:paraId="61B2F76D" w14:textId="64B4A8DA" w:rsidR="007E2139" w:rsidRDefault="00C55F2D" w:rsidP="006745DB">
      <w:pPr>
        <w:spacing w:line="360" w:lineRule="auto"/>
        <w:jc w:val="center"/>
        <w:rPr>
          <w:rFonts w:ascii="Trebuchet MS" w:hAnsi="Trebuchet MS" w:cs="Trebuchet MS"/>
          <w:bCs/>
          <w:sz w:val="22"/>
          <w:szCs w:val="22"/>
        </w:rPr>
      </w:pPr>
      <w:r>
        <w:rPr>
          <w:rFonts w:ascii="Trebuchet MS" w:hAnsi="Trebuchet MS" w:cs="Trebuchet MS"/>
          <w:bCs/>
          <w:sz w:val="22"/>
          <w:szCs w:val="22"/>
        </w:rPr>
        <w:t xml:space="preserve">Ogłoszenie i warunki drugiego przetargu ustnego nieograniczonego </w:t>
      </w:r>
    </w:p>
    <w:p w14:paraId="01BE9AD3" w14:textId="77777777" w:rsidR="006745DB" w:rsidRPr="006745DB" w:rsidRDefault="006745DB" w:rsidP="006745DB">
      <w:pPr>
        <w:spacing w:line="360" w:lineRule="auto"/>
        <w:jc w:val="center"/>
        <w:rPr>
          <w:rFonts w:ascii="Trebuchet MS" w:hAnsi="Trebuchet MS" w:cs="Trebuchet MS"/>
          <w:bCs/>
          <w:sz w:val="22"/>
          <w:szCs w:val="22"/>
        </w:rPr>
      </w:pPr>
    </w:p>
    <w:p w14:paraId="29CAF1C8" w14:textId="77777777" w:rsidR="007E2139" w:rsidRDefault="007E2139" w:rsidP="007E2139">
      <w:pPr>
        <w:spacing w:line="360" w:lineRule="auto"/>
        <w:jc w:val="both"/>
      </w:pPr>
      <w:r>
        <w:rPr>
          <w:rFonts w:ascii="Trebuchet MS" w:hAnsi="Trebuchet MS" w:cs="Trebuchet MS"/>
          <w:bCs/>
          <w:color w:val="000000"/>
          <w:spacing w:val="-5"/>
          <w:sz w:val="22"/>
          <w:szCs w:val="22"/>
        </w:rPr>
        <w:t xml:space="preserve">Prezydent Miasta Ruda Śląska ogłasza i podaje warunki drugiego przetargu ustnego nieograniczonego na oddanie </w:t>
      </w:r>
      <w:r>
        <w:rPr>
          <w:rFonts w:ascii="Trebuchet MS" w:hAnsi="Trebuchet MS" w:cs="Trebuchet MS"/>
          <w:bCs/>
          <w:sz w:val="22"/>
          <w:szCs w:val="22"/>
        </w:rPr>
        <w:t>w dzierżawę na czas nieokreślony</w:t>
      </w:r>
      <w:r w:rsidRPr="00131B61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nieruchomość gruntową, znajdującą się w Rudzie Śląskiej 41-706, dzielnicy Halemba przy ulicy Energetyków 15, składającą się z dwóch kortów do tenisa ziemnego, ogrodzenia i terenu przyległego.</w:t>
      </w:r>
    </w:p>
    <w:p w14:paraId="69AA4FAF" w14:textId="77777777" w:rsidR="007E2139" w:rsidRDefault="007E2139" w:rsidP="007E2139">
      <w:pPr>
        <w:suppressAutoHyphens w:val="0"/>
        <w:autoSpaceDN w:val="0"/>
        <w:jc w:val="both"/>
        <w:rPr>
          <w:rFonts w:ascii="Trebuchet MS" w:hAnsi="Trebuchet MS"/>
          <w:sz w:val="22"/>
          <w:szCs w:val="22"/>
        </w:rPr>
      </w:pPr>
    </w:p>
    <w:p w14:paraId="45BFD819" w14:textId="77777777" w:rsidR="007E2139" w:rsidRDefault="007E2139" w:rsidP="007E2139">
      <w:pPr>
        <w:suppressAutoHyphens w:val="0"/>
        <w:autoSpaceDN w:val="0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Pierwszy przetarg odbył się 24.02.2023 r. i zakończył się wynikiem negatywnym- nikt nie przystąpił do przetargu.</w:t>
      </w:r>
    </w:p>
    <w:p w14:paraId="6BD203A8" w14:textId="77777777" w:rsidR="007E2139" w:rsidRDefault="007E2139" w:rsidP="007E2139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14:paraId="72E3364B" w14:textId="69C637D2" w:rsidR="007E2139" w:rsidRDefault="007E2139" w:rsidP="007E2139">
      <w:pPr>
        <w:spacing w:line="360" w:lineRule="auto"/>
        <w:jc w:val="both"/>
      </w:pPr>
      <w:r w:rsidRPr="00051B38">
        <w:rPr>
          <w:rFonts w:ascii="Trebuchet MS" w:hAnsi="Trebuchet MS" w:cs="Trebuchet MS"/>
          <w:spacing w:val="-5"/>
          <w:sz w:val="22"/>
          <w:szCs w:val="22"/>
        </w:rPr>
        <w:t>Przetarg odbędzie się dnia</w:t>
      </w:r>
      <w:r w:rsidRPr="00051B38">
        <w:rPr>
          <w:rFonts w:ascii="Trebuchet MS" w:hAnsi="Trebuchet MS" w:cs="Trebuchet MS"/>
          <w:sz w:val="22"/>
          <w:szCs w:val="22"/>
        </w:rPr>
        <w:t xml:space="preserve"> </w:t>
      </w:r>
      <w:r w:rsidR="00051B38" w:rsidRPr="00051B38">
        <w:rPr>
          <w:rFonts w:ascii="Trebuchet MS" w:hAnsi="Trebuchet MS" w:cs="Trebuchet MS"/>
          <w:b/>
          <w:bCs/>
          <w:sz w:val="22"/>
          <w:szCs w:val="22"/>
        </w:rPr>
        <w:t xml:space="preserve">19.04.2023 </w:t>
      </w:r>
      <w:r w:rsidRPr="00051B38">
        <w:rPr>
          <w:rFonts w:ascii="Trebuchet MS" w:hAnsi="Trebuchet MS" w:cs="Trebuchet MS"/>
          <w:b/>
          <w:bCs/>
          <w:sz w:val="22"/>
          <w:szCs w:val="22"/>
        </w:rPr>
        <w:t xml:space="preserve">r. </w:t>
      </w:r>
      <w:r w:rsidRPr="00051B38">
        <w:rPr>
          <w:rFonts w:ascii="Trebuchet MS" w:hAnsi="Trebuchet MS" w:cs="Trebuchet MS"/>
          <w:b/>
          <w:bCs/>
          <w:spacing w:val="-8"/>
          <w:sz w:val="22"/>
          <w:szCs w:val="22"/>
        </w:rPr>
        <w:t>o godz. 10:00</w:t>
      </w:r>
      <w:r w:rsidRPr="00051B38">
        <w:rPr>
          <w:rFonts w:ascii="Trebuchet MS" w:hAnsi="Trebuchet MS" w:cs="Trebuchet MS"/>
          <w:spacing w:val="-8"/>
          <w:sz w:val="22"/>
          <w:szCs w:val="22"/>
        </w:rPr>
        <w:t xml:space="preserve"> </w:t>
      </w:r>
      <w:r w:rsidRPr="00051B38">
        <w:rPr>
          <w:rFonts w:ascii="Trebuchet MS" w:hAnsi="Trebuchet MS" w:cs="Trebuchet MS"/>
          <w:spacing w:val="-5"/>
          <w:sz w:val="22"/>
          <w:szCs w:val="22"/>
        </w:rPr>
        <w:t>w sali</w:t>
      </w:r>
      <w:r w:rsidRPr="00051B38">
        <w:rPr>
          <w:rFonts w:ascii="Trebuchet MS" w:hAnsi="Trebuchet MS" w:cs="Trebuchet MS"/>
          <w:spacing w:val="-8"/>
          <w:sz w:val="22"/>
          <w:szCs w:val="22"/>
        </w:rPr>
        <w:t xml:space="preserve"> konferencyjnej </w:t>
      </w:r>
      <w:r w:rsidRPr="00051B38">
        <w:rPr>
          <w:rFonts w:ascii="Trebuchet MS" w:hAnsi="Trebuchet MS" w:cs="Trebuchet MS"/>
          <w:spacing w:val="-5"/>
          <w:sz w:val="22"/>
          <w:szCs w:val="22"/>
        </w:rPr>
        <w:t xml:space="preserve">budynku </w:t>
      </w:r>
      <w:r>
        <w:rPr>
          <w:rFonts w:ascii="Trebuchet MS" w:hAnsi="Trebuchet MS" w:cs="Trebuchet MS"/>
          <w:color w:val="000000"/>
          <w:spacing w:val="-5"/>
          <w:sz w:val="22"/>
          <w:szCs w:val="22"/>
        </w:rPr>
        <w:t xml:space="preserve">administracyjnego </w:t>
      </w:r>
      <w:r>
        <w:rPr>
          <w:rFonts w:ascii="Trebuchet MS" w:hAnsi="Trebuchet MS" w:cs="Trebuchet MS"/>
          <w:sz w:val="22"/>
          <w:szCs w:val="22"/>
        </w:rPr>
        <w:t>Miejskiego Ośrodka Sportu i Rekreacji</w:t>
      </w:r>
      <w:r>
        <w:rPr>
          <w:rFonts w:ascii="Trebuchet MS" w:hAnsi="Trebuchet MS" w:cs="Trebuchet MS"/>
          <w:color w:val="000000"/>
          <w:spacing w:val="-5"/>
          <w:sz w:val="22"/>
          <w:szCs w:val="22"/>
        </w:rPr>
        <w:t xml:space="preserve"> w Rudzie Śląskiej - Nowym Bytomiu przy ulicy J. gen. Hallera 14 a.</w:t>
      </w:r>
    </w:p>
    <w:p w14:paraId="11A6DB9A" w14:textId="77777777" w:rsidR="007E2139" w:rsidRDefault="007E2139" w:rsidP="007E2139">
      <w:pPr>
        <w:spacing w:line="360" w:lineRule="auto"/>
        <w:jc w:val="both"/>
      </w:pPr>
    </w:p>
    <w:p w14:paraId="49435C44" w14:textId="6C62FD67" w:rsidR="007E2139" w:rsidRDefault="007E2139" w:rsidP="007E2139">
      <w:p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 xml:space="preserve">Uczestnicy przetargu zobowiązani są do wpłaty wadium w kwocie 1000,00 zł w terminie do dnia </w:t>
      </w:r>
      <w:r w:rsidR="00051B38" w:rsidRPr="00051B38">
        <w:rPr>
          <w:rFonts w:ascii="Trebuchet MS" w:hAnsi="Trebuchet MS" w:cs="Trebuchet MS"/>
          <w:sz w:val="22"/>
          <w:szCs w:val="22"/>
        </w:rPr>
        <w:t>17.04.2023</w:t>
      </w:r>
      <w:r w:rsidRPr="00051B38">
        <w:rPr>
          <w:rFonts w:ascii="Trebuchet MS" w:hAnsi="Trebuchet MS" w:cs="Trebuchet MS"/>
          <w:sz w:val="22"/>
          <w:szCs w:val="22"/>
        </w:rPr>
        <w:t xml:space="preserve"> r. do </w:t>
      </w:r>
      <w:r>
        <w:rPr>
          <w:rFonts w:ascii="Trebuchet MS" w:hAnsi="Trebuchet MS" w:cs="Trebuchet MS"/>
          <w:sz w:val="22"/>
          <w:szCs w:val="22"/>
        </w:rPr>
        <w:t>godz. 15:00, gotówką</w:t>
      </w:r>
      <w:r>
        <w:rPr>
          <w:rFonts w:ascii="Trebuchet MS" w:hAnsi="Trebuchet MS" w:cs="Trebuchet MS"/>
          <w:sz w:val="22"/>
          <w:szCs w:val="22"/>
          <w:vertAlign w:val="superscript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w kasie budynku dyrekcji Miejskiego Ośrodka Sportu i Rekreacji (pok.12) przy ul. gen. Hallera 14 a lub na konto bankowe 30 1050 1331 1000 0022 8773 6538 (z dopiskiem "wadium – dzierżawa – korty tenisowe - Energetyków 15”).</w:t>
      </w:r>
    </w:p>
    <w:p w14:paraId="383774D2" w14:textId="4FC6B170" w:rsidR="007E2139" w:rsidRDefault="007E2139" w:rsidP="007E2139">
      <w:pPr>
        <w:numPr>
          <w:ilvl w:val="0"/>
          <w:numId w:val="4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Do oddania w dzierżawę jest nieruchomość gruntowa, znajdująca się w Rudzie Śląskiej dzielnicy Halemba przy ulicy Energetyków 15, składająca się z dwóch kortów tenisowych, ogrodzenia i terenu przyległego. Łączna powierzchnia nieruchomości wynosi 1914 m</w:t>
      </w:r>
      <w:r>
        <w:rPr>
          <w:rFonts w:ascii="Trebuchet MS" w:hAnsi="Trebuchet MS" w:cs="Trebuchet MS"/>
          <w:sz w:val="22"/>
          <w:szCs w:val="22"/>
          <w:vertAlign w:val="superscript"/>
        </w:rPr>
        <w:t>2</w:t>
      </w:r>
      <w:r>
        <w:rPr>
          <w:rFonts w:ascii="Trebuchet MS" w:hAnsi="Trebuchet MS" w:cs="Trebuchet MS"/>
          <w:sz w:val="22"/>
          <w:szCs w:val="22"/>
        </w:rPr>
        <w:t>, nr działki 1479/3, obręb Stara Kuźnia, k. m 1, zapisana w księdze wieczystej prowadzonej przez Sąd Rejonowy w Rudzie Śląskiej pod nr KW GL1S/00052746/8.</w:t>
      </w:r>
    </w:p>
    <w:p w14:paraId="42896725" w14:textId="2820E985" w:rsidR="007E2139" w:rsidRDefault="007E2139" w:rsidP="007E2139">
      <w:pPr>
        <w:numPr>
          <w:ilvl w:val="0"/>
          <w:numId w:val="4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Przedmiotowa nieruchomość w miejscowym planie zagospodarowania przestrzennego miasta Ruda Śląska oznaczona jest symbolem US1 - teren sportu i rekreacji.</w:t>
      </w:r>
    </w:p>
    <w:p w14:paraId="2C46BB87" w14:textId="1491FCCB" w:rsidR="007E2139" w:rsidRDefault="007E2139" w:rsidP="007E2139">
      <w:pPr>
        <w:numPr>
          <w:ilvl w:val="0"/>
          <w:numId w:val="4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Nieruchomość stanowi własność Gminy Miasta Ruda Śląska, która została oddana w użyczenie Miejskiemu Ośrodkowi Sportu i Rekreacji w Rudzie Śląskiej, na podstawie zawartej umowy użyczenia nr 1/2022 z dnia 18.02.2022 r.</w:t>
      </w:r>
    </w:p>
    <w:p w14:paraId="3094EFA7" w14:textId="3D6277C6" w:rsidR="007E2139" w:rsidRPr="007E2139" w:rsidRDefault="007E2139" w:rsidP="007E2139">
      <w:pPr>
        <w:numPr>
          <w:ilvl w:val="0"/>
          <w:numId w:val="4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Nieruchomość zostanie oddana w dzierżawę, z przeznaczeniem pod prowadzenie istniejących kortów do tenisa ziemnego, na czas nieokreślony</w:t>
      </w:r>
      <w:r w:rsidRPr="007E2139">
        <w:rPr>
          <w:rFonts w:ascii="Trebuchet MS" w:hAnsi="Trebuchet MS" w:cs="Trebuchet MS"/>
          <w:sz w:val="22"/>
          <w:szCs w:val="22"/>
        </w:rPr>
        <w:t>.</w:t>
      </w:r>
    </w:p>
    <w:p w14:paraId="5CBAA9B1" w14:textId="77777777" w:rsidR="007E2139" w:rsidRPr="007E2139" w:rsidRDefault="007E2139" w:rsidP="007E2139">
      <w:pPr>
        <w:numPr>
          <w:ilvl w:val="0"/>
          <w:numId w:val="4"/>
        </w:numPr>
        <w:spacing w:line="360" w:lineRule="auto"/>
        <w:jc w:val="both"/>
      </w:pPr>
      <w:r w:rsidRPr="007E2139">
        <w:rPr>
          <w:rFonts w:ascii="Trebuchet MS" w:hAnsi="Trebuchet MS" w:cs="Trebuchet MS"/>
          <w:sz w:val="22"/>
          <w:szCs w:val="22"/>
        </w:rPr>
        <w:t>Stan techniczny kortów i ogrodzenia jest dostateczny, wymagający remontu.</w:t>
      </w:r>
    </w:p>
    <w:p w14:paraId="000CC4D8" w14:textId="4A9C55CE" w:rsidR="007E2139" w:rsidRDefault="007E2139" w:rsidP="007E213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bookmarkStart w:id="0" w:name="_Hlk100739136"/>
      <w:r>
        <w:rPr>
          <w:rFonts w:ascii="Trebuchet MS" w:hAnsi="Trebuchet MS" w:cs="Trebuchet MS"/>
          <w:sz w:val="22"/>
          <w:szCs w:val="22"/>
        </w:rPr>
        <w:t xml:space="preserve">Dzierżawca zobowiązany będzie do wykonania wymiany ogrodzenia znajdującego się wokół ww. działki, zgodnie z aktualnie obowiązującymi przepisami, sztuką </w:t>
      </w:r>
      <w:r>
        <w:rPr>
          <w:rFonts w:ascii="Trebuchet MS" w:hAnsi="Trebuchet MS" w:cs="Trebuchet MS"/>
          <w:sz w:val="22"/>
          <w:szCs w:val="22"/>
        </w:rPr>
        <w:lastRenderedPageBreak/>
        <w:t>budowlaną oraz zasadami współczesnej wiedzy technicznej, na podstawie kosztorysu oraz zgłoszenia wykonania tych robót do Wydziału Architektury Urzędu Miasta Ruda Śląska i niezwłocznym przedstawieniu kopii tego zgłoszenia Wydzierżawiającemu.</w:t>
      </w:r>
    </w:p>
    <w:p w14:paraId="04E84845" w14:textId="77777777" w:rsidR="007E2139" w:rsidRDefault="007E2139" w:rsidP="007E213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Dzierżawca przed przystąpieniem do wymiany ogrodzenia przedstawi Wydzierżawiającemu szczegółowy plan jego wykonania.</w:t>
      </w:r>
    </w:p>
    <w:p w14:paraId="5E294294" w14:textId="031B5519" w:rsidR="007E2139" w:rsidRDefault="007E2139" w:rsidP="007E213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Termin do którego ogrodzenie ma zostać wykonane -</w:t>
      </w:r>
      <w:r w:rsidRPr="007E213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do dnia 31.08.2023 r.</w:t>
      </w:r>
    </w:p>
    <w:bookmarkEnd w:id="0"/>
    <w:p w14:paraId="6FEC0225" w14:textId="2CA057B9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Wszelkie remonty i modernizacje Dzierżawca przeprowadzać będzie we własnym zakresie i na własny koszt, po uzyskaniu pisemnej zgody Wydzierżawiającego. Koszty remontów i modernizacji, nakłady inwestycyjne i adaptacje przedmiotu dzierżawy, nie podlegają zwrotowi i nie będą odliczane od czynszu.</w:t>
      </w:r>
    </w:p>
    <w:p w14:paraId="4C1B4006" w14:textId="77777777" w:rsidR="007E2139" w:rsidRDefault="007E2139" w:rsidP="007E213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Dzierżawca zobowiązuje się do przygotowania we własnym zakresie i na własny koszt przedmiotu dzierżawy w tym: renowacji nawierzchni kortów z nawożeniem nowej mączki, materiałów niezbędnych do prowadzenia, przygotowania i obsługi kortów, które są konieczne do ich prawidłowego funkcjonowania.</w:t>
      </w:r>
    </w:p>
    <w:p w14:paraId="4C740650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W przypadku rozwiązania umowy przez Dzierżawcę, lub utraty prawa do nieruchomości, poniesione nakłady nie będą zwracane i przechodzą na Wydzierżawiającego.</w:t>
      </w:r>
    </w:p>
    <w:p w14:paraId="1A2306A1" w14:textId="1E521F10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Dzierżawca we własnym zakresie i na własny koszt uzyskuje niezbędne opinie i uzgodnienia właściwych instytucji i organów wymaganych przy prowadzonej działalności związanej z prowadzeniem kortów tenisowych.</w:t>
      </w:r>
    </w:p>
    <w:p w14:paraId="4CC2009D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15"/>
        </w:tabs>
        <w:suppressAutoHyphens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Uczestnik przetargu oświadcza, że spełnia wszelkie prawem przewidziane warunki, wymagane do prowadzenia działalności oraz posiada odpowiednie zgody, pozwolenia, decyzje lub inne wymagane do prowadzenia działalności.</w:t>
      </w:r>
    </w:p>
    <w:p w14:paraId="499E74BB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Dzierżawca zobowiązany będzie do zgłoszenia ww. terenu do Urzędu Miasta Ruda Śląska, w celu opodatkowania podatkiem od nieruchomości i do zapłaty tego podatku.</w:t>
      </w:r>
    </w:p>
    <w:p w14:paraId="5EF100C6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bookmarkStart w:id="1" w:name="_Hlk100738801"/>
      <w:r>
        <w:rPr>
          <w:rFonts w:ascii="Trebuchet MS" w:hAnsi="Trebuchet MS" w:cs="Trebuchet MS"/>
          <w:sz w:val="22"/>
          <w:szCs w:val="22"/>
        </w:rPr>
        <w:t>Dzierżawca zobowiązany będzie do zawarcia umów na dostawę mediów na dzierżawionym terenie.</w:t>
      </w:r>
    </w:p>
    <w:p w14:paraId="5EB799C6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Dzierżawca zobowiązany będzie do zawarcia we własnym zakresie umowy na odbiór, wywóz i utylizację odpadów komunalnych.</w:t>
      </w:r>
    </w:p>
    <w:p w14:paraId="449325B5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3634"/>
          <w:tab w:val="left" w:leader="dot" w:pos="4229"/>
        </w:tabs>
        <w:suppressAutoHyphens w:val="0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Dzierżawca zobowiązany jest do wykonania przeglądów budowlanych rocznych oraz 5-letnich, zgodnie z aktualnymi przepisami Prawa budowlanego. Dzierżawca zobowiązuje się przekazać Wydzierżawiającemu kopię protokołów z przeglądów rocznych do dnia 30 maja (każdego roku).</w:t>
      </w:r>
    </w:p>
    <w:p w14:paraId="5C1A765B" w14:textId="163D48F3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Dzierżawca zobowiązany będzie do utrzymywania przedmiotu dzierżawy w należytym porządku i czystości</w:t>
      </w:r>
      <w:bookmarkEnd w:id="1"/>
      <w:r>
        <w:rPr>
          <w:rFonts w:ascii="Trebuchet MS" w:hAnsi="Trebuchet MS" w:cs="Trebuchet MS"/>
          <w:sz w:val="22"/>
          <w:szCs w:val="22"/>
        </w:rPr>
        <w:t>.</w:t>
      </w:r>
    </w:p>
    <w:p w14:paraId="7E3B6695" w14:textId="3F9BA8D3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 xml:space="preserve">Dzierżawca będzie miał obowiązek ubezpieczyć działalność w zakresie </w:t>
      </w:r>
      <w:r>
        <w:rPr>
          <w:rFonts w:ascii="Trebuchet MS" w:hAnsi="Trebuchet MS" w:cs="Trebuchet MS"/>
          <w:sz w:val="22"/>
          <w:szCs w:val="22"/>
        </w:rPr>
        <w:lastRenderedPageBreak/>
        <w:t>odpowiedzialności cywilnej, kradzieży i następstw zdarzeń losowych.</w:t>
      </w:r>
    </w:p>
    <w:p w14:paraId="47DB670D" w14:textId="482459D5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bookmarkStart w:id="2" w:name="_Hlk124751224"/>
      <w:r>
        <w:rPr>
          <w:rStyle w:val="markedcontent"/>
          <w:rFonts w:ascii="Trebuchet MS" w:hAnsi="Trebuchet MS" w:cs="Arial"/>
          <w:sz w:val="22"/>
          <w:szCs w:val="22"/>
        </w:rPr>
        <w:t xml:space="preserve">Dzierżawca w terminie 7 dni od podpisania umowy wpłaci na rachunek bankowy Wydzierżawiającego kaucję gwarancyjną w wysokości </w:t>
      </w:r>
      <w:r>
        <w:rPr>
          <w:rFonts w:ascii="Trebuchet MS" w:hAnsi="Trebuchet MS" w:cs="Arial"/>
          <w:sz w:val="22"/>
          <w:szCs w:val="22"/>
        </w:rPr>
        <w:t>2500,00 zł celem zabezpieczenia należytego wykonania umowy, w szczególności zapłaty czynszu dzierżawnego, wykonania prac adaptacyjnych, opróżnienia terenu w stanie niepogorszonym, przestrzegania innych postanowień umowy.</w:t>
      </w:r>
    </w:p>
    <w:p w14:paraId="470D408E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15"/>
        </w:tabs>
        <w:suppressAutoHyphens w:val="0"/>
        <w:spacing w:before="57" w:after="57" w:line="360" w:lineRule="auto"/>
        <w:jc w:val="both"/>
      </w:pPr>
      <w:bookmarkStart w:id="3" w:name="_Hlk100738766"/>
      <w:bookmarkEnd w:id="2"/>
      <w:r>
        <w:rPr>
          <w:rFonts w:ascii="Trebuchet MS" w:hAnsi="Trebuchet MS" w:cs="Trebuchet MS"/>
          <w:sz w:val="22"/>
          <w:szCs w:val="22"/>
        </w:rPr>
        <w:t>Za dzierżawę terenu przy ul. Energetyków 15, Dzierżawca będzie uiszczał na rzecz Wydzierżawiającego czynsz w wylicytowanej, miesięcznej wysokości netto + należny 23 % podatek VAT za miesiące od maja do września.</w:t>
      </w:r>
    </w:p>
    <w:p w14:paraId="62725177" w14:textId="77777777" w:rsidR="007E2139" w:rsidRDefault="007E2139" w:rsidP="007E2139">
      <w:pPr>
        <w:widowControl w:val="0"/>
        <w:tabs>
          <w:tab w:val="left" w:pos="15"/>
        </w:tabs>
        <w:suppressAutoHyphens w:val="0"/>
        <w:spacing w:before="57" w:after="57" w:line="360" w:lineRule="auto"/>
        <w:ind w:left="720"/>
        <w:jc w:val="both"/>
      </w:pPr>
      <w:r>
        <w:rPr>
          <w:rFonts w:ascii="Trebuchet MS" w:hAnsi="Trebuchet MS" w:cs="Trebuchet MS"/>
          <w:sz w:val="22"/>
          <w:szCs w:val="22"/>
        </w:rPr>
        <w:t>Natomiast za miesiące od października do kwietnia, opłata za czynsz dzierżawny będzie wynosić 100,00 zł netto + 23% podatek VAT miesięcznie.</w:t>
      </w:r>
    </w:p>
    <w:p w14:paraId="56AC1FD1" w14:textId="77777777" w:rsidR="007E2139" w:rsidRDefault="007E2139" w:rsidP="007E2139">
      <w:pPr>
        <w:widowControl w:val="0"/>
        <w:tabs>
          <w:tab w:val="left" w:pos="15"/>
        </w:tabs>
        <w:suppressAutoHyphens w:val="0"/>
        <w:spacing w:before="57" w:after="57" w:line="360" w:lineRule="auto"/>
        <w:ind w:left="72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Wysokość stawek czynszowych określona jest Zarządzeniem Prezydent Miasta Ruda Śląska Nr SP.0050.2.371.2021 z dnia 17 grudnia 2021 roku w sprawie wysokości stawek czynszu dzierżawy i najmu oraz opłat za czasowe zajęcie nieruchomości wchodzących w skład gminnego zasobu nieruchomości” pod pozycją działalność sportowa - prowadzona w obiektach niezadaszonych. </w:t>
      </w:r>
    </w:p>
    <w:bookmarkEnd w:id="3"/>
    <w:p w14:paraId="244D69BF" w14:textId="77777777" w:rsidR="007E2139" w:rsidRDefault="007E2139" w:rsidP="007E2139">
      <w:pPr>
        <w:numPr>
          <w:ilvl w:val="0"/>
          <w:numId w:val="4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Czynsz płatny będzie w okresach miesięcznych z góry, w terminie do 20 dnia danego miesiąca kalendarzowego, na podstawie faktur VAT, wystawionych przez Wydzierżawiającego.</w:t>
      </w:r>
    </w:p>
    <w:p w14:paraId="48DE8F8A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Stawka wyjściowa czynszu wynosi 0,80 zł netto za 1 m</w:t>
      </w:r>
      <w:r>
        <w:rPr>
          <w:rFonts w:ascii="Trebuchet MS" w:hAnsi="Trebuchet MS" w:cs="Trebuchet MS"/>
          <w:sz w:val="22"/>
          <w:szCs w:val="22"/>
          <w:vertAlign w:val="superscript"/>
        </w:rPr>
        <w:t>2</w:t>
      </w:r>
      <w:r>
        <w:rPr>
          <w:rFonts w:ascii="Trebuchet MS" w:hAnsi="Trebuchet MS" w:cs="Trebuchet MS"/>
          <w:sz w:val="22"/>
          <w:szCs w:val="22"/>
        </w:rPr>
        <w:t>.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Do podanej stawki będzie doliczony 23% podatek VAT.</w:t>
      </w:r>
    </w:p>
    <w:p w14:paraId="1D358218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Wylicytowana (netto) stawka czynszu dzierżawy zostanie pomnożona przez powierzchnię dzierżawy tj. 1914 m</w:t>
      </w:r>
      <w:r>
        <w:rPr>
          <w:rFonts w:ascii="Trebuchet MS" w:hAnsi="Trebuchet MS" w:cs="Trebuchet MS"/>
          <w:sz w:val="22"/>
          <w:szCs w:val="22"/>
          <w:vertAlign w:val="superscript"/>
        </w:rPr>
        <w:t>2</w:t>
      </w:r>
      <w:r>
        <w:rPr>
          <w:rFonts w:ascii="Trebuchet MS" w:hAnsi="Trebuchet MS" w:cs="Trebuchet MS"/>
          <w:sz w:val="22"/>
          <w:szCs w:val="22"/>
        </w:rPr>
        <w:t>, a następnie zostanie powiększona o należny podatek od towarów i usług w wysokości 23 % VAT.</w:t>
      </w:r>
    </w:p>
    <w:p w14:paraId="49843AFE" w14:textId="54597CB4" w:rsidR="007E2139" w:rsidRDefault="007E2139" w:rsidP="007E2139">
      <w:pPr>
        <w:numPr>
          <w:ilvl w:val="0"/>
          <w:numId w:val="4"/>
        </w:numPr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Licytacja rozpoczyna się od kwoty 0,80 zł netto za 1 m</w:t>
      </w:r>
      <w:r>
        <w:rPr>
          <w:rFonts w:ascii="Trebuchet MS" w:hAnsi="Trebuchet MS" w:cs="Trebuchet MS"/>
          <w:sz w:val="22"/>
          <w:szCs w:val="22"/>
          <w:vertAlign w:val="superscript"/>
        </w:rPr>
        <w:t>2</w:t>
      </w:r>
      <w:r>
        <w:rPr>
          <w:rFonts w:ascii="Trebuchet MS" w:hAnsi="Trebuchet MS" w:cs="Trebuchet MS"/>
          <w:sz w:val="22"/>
          <w:szCs w:val="22"/>
        </w:rPr>
        <w:t>. Wysokość postąpienia to 0,10 zł netto. Uczestnicy licytacji zgłaszają ustnie oraz poprzez podniesienie numeru uczestnika kolejne, coraz wyższe kwoty za m</w:t>
      </w:r>
      <w:r>
        <w:rPr>
          <w:rFonts w:ascii="Trebuchet MS" w:hAnsi="Trebuchet MS" w:cs="Trebuchet MS"/>
          <w:sz w:val="22"/>
          <w:szCs w:val="22"/>
          <w:vertAlign w:val="superscript"/>
        </w:rPr>
        <w:t>2</w:t>
      </w:r>
      <w:r>
        <w:rPr>
          <w:rFonts w:ascii="Trebuchet MS" w:hAnsi="Trebuchet MS" w:cs="Trebuchet MS"/>
          <w:sz w:val="22"/>
          <w:szCs w:val="22"/>
        </w:rPr>
        <w:t xml:space="preserve"> do momentu 3-krotnego wywołania. Po trzecim wywołaniu najwyższej z zaoferowanych kwot dalsze postąpienia nie zostaną przyjęte. Przewodniczący komisji przetargowej wywołuje trzykrotnie osiągniętą kwotę za 1 m</w:t>
      </w:r>
      <w:r>
        <w:rPr>
          <w:rFonts w:ascii="Trebuchet MS" w:hAnsi="Trebuchet MS" w:cs="Trebuchet MS"/>
          <w:sz w:val="22"/>
          <w:szCs w:val="22"/>
          <w:vertAlign w:val="superscript"/>
        </w:rPr>
        <w:t>2</w:t>
      </w:r>
      <w:r>
        <w:rPr>
          <w:rFonts w:ascii="Trebuchet MS" w:hAnsi="Trebuchet MS" w:cs="Trebuchet MS"/>
          <w:sz w:val="22"/>
          <w:szCs w:val="22"/>
        </w:rPr>
        <w:t>, zamyka przetarg i ogłasza imię i nazwisko osoby, która wygrała przetarg. Do podanej wylicytowanej kwoty będzie doliczony 23% podatek VAT.</w:t>
      </w:r>
    </w:p>
    <w:p w14:paraId="70D7EDB9" w14:textId="62C8689F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Termin oględzin przedmiotu dzierżawy należy ustalić indywidualnie z kierownikiem obiektu – Panem Tomaszem Kurasem, pod numerem telefonu 510</w:t>
      </w:r>
      <w:r w:rsidR="00DB4522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211</w:t>
      </w:r>
      <w:r w:rsidR="00DB4522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469. Zaleca się, aby uczestnik przetargu dokonał wizji lokalnej oraz uzyskał na swoją odpowiedzialność i ryzyko wszelkie informacje, które mogą być mu konieczne do </w:t>
      </w:r>
      <w:r>
        <w:rPr>
          <w:rFonts w:ascii="Trebuchet MS" w:hAnsi="Trebuchet MS" w:cs="Trebuchet MS"/>
          <w:sz w:val="22"/>
          <w:szCs w:val="22"/>
        </w:rPr>
        <w:lastRenderedPageBreak/>
        <w:t>przystąpienia do przetargu oraz celem zapoznania się ze stanem faktycznym przedmiotu dzierżawy. Wizji lokalnej uczestnik przetargu dokonuje na własny koszt.</w:t>
      </w:r>
    </w:p>
    <w:p w14:paraId="26C7CF0A" w14:textId="505F97D8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Wadium zostanie zaliczone wygrywającemu przetarg na poczet czynszu dzierżawy. Pozostałym uczestnikom wadium zwraca się niezwłocznie po zakończeniu przetargu.</w:t>
      </w:r>
    </w:p>
    <w:p w14:paraId="5A5E7DC9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 xml:space="preserve">Przetarg przeprowadza komisja przetargowa w składzie co najmniej trzech osób. </w:t>
      </w:r>
    </w:p>
    <w:p w14:paraId="760C68F9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 xml:space="preserve">Przetarg jest ważny bez względu na liczbę uczestników, jeżeli chociaż jeden uczestnik zgłosi jedno postąpienie. </w:t>
      </w:r>
    </w:p>
    <w:p w14:paraId="55241A4F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Po zakończeniu przetargu sporządza się protokół z przetargu, który stanowi podstawę do zawarcia umowy dzierżawy.</w:t>
      </w:r>
    </w:p>
    <w:p w14:paraId="65121A4B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Dodatkowe informacje zawarte są we wzorze umowy dzierżawy. Wzór umowy dostępny jest do wglądu w dyrekcji Miejskiego Ośrodka Sportu i Rekreacji z siedzibą przy ul. gen. Hallera 14 a w Rudzie Śląskiej 41-709 w pokoju nr 14. Dzierżawca zobowiązany będzie do zawarcia umowy zgodnej z wzorem. Projekt umowy może ulec zmianie w przypadku zmiany przepisów prawnych wynikających z ustaw, uchwał, zarządzeń.</w:t>
      </w:r>
    </w:p>
    <w:p w14:paraId="0287A809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 xml:space="preserve">Uczestnicy przetargu zobowiązani są do przedłożenia w dniu przetargu </w:t>
      </w:r>
      <w:r>
        <w:rPr>
          <w:rFonts w:ascii="Trebuchet MS" w:hAnsi="Trebuchet MS" w:cs="Trebuchet MS"/>
          <w:color w:val="000000"/>
          <w:sz w:val="22"/>
          <w:szCs w:val="22"/>
        </w:rPr>
        <w:t>dowodu wpłaty wadium.</w:t>
      </w:r>
    </w:p>
    <w:p w14:paraId="29460D41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Uczestnicy przetargu zobowiązani są do przedłożenia w dniu przetargu przed jego otwarciem:</w:t>
      </w:r>
    </w:p>
    <w:p w14:paraId="7F7741FD" w14:textId="77777777" w:rsidR="007E2139" w:rsidRDefault="007E2139" w:rsidP="007E2139">
      <w:pPr>
        <w:widowControl w:val="0"/>
        <w:tabs>
          <w:tab w:val="left" w:pos="735"/>
        </w:tabs>
        <w:autoSpaceDE w:val="0"/>
        <w:spacing w:line="360" w:lineRule="auto"/>
        <w:ind w:left="720"/>
        <w:jc w:val="both"/>
      </w:pPr>
      <w:r>
        <w:rPr>
          <w:rFonts w:ascii="Trebuchet MS" w:hAnsi="Trebuchet MS" w:cs="Trebuchet MS"/>
          <w:sz w:val="22"/>
          <w:szCs w:val="22"/>
        </w:rPr>
        <w:tab/>
        <w:t>a) oświadczenia o zapoznaniu się z treścią niniejszego ogłoszenia o przetargu, jego warunkami, wzorem umowy, klauzulą informacyjną RODO i przyjęciu ich bez zastrzeżeń,</w:t>
      </w:r>
    </w:p>
    <w:p w14:paraId="1D2B93C7" w14:textId="37D41B6D" w:rsidR="007E2139" w:rsidRDefault="00051B38" w:rsidP="007E2139">
      <w:pPr>
        <w:widowControl w:val="0"/>
        <w:tabs>
          <w:tab w:val="left" w:pos="285"/>
        </w:tabs>
        <w:autoSpaceDE w:val="0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 w:rsidR="007E2139">
        <w:rPr>
          <w:rFonts w:ascii="Trebuchet MS" w:hAnsi="Trebuchet MS" w:cs="Trebuchet MS"/>
          <w:sz w:val="22"/>
          <w:szCs w:val="22"/>
        </w:rPr>
        <w:t xml:space="preserve">b) oświadczenia o wyrażeniu zgody na przetwarzanie danych osobowych w zakresie </w:t>
      </w:r>
      <w:r w:rsidR="007E2139">
        <w:rPr>
          <w:rFonts w:ascii="Trebuchet MS" w:hAnsi="Trebuchet MS" w:cs="Trebuchet MS"/>
          <w:sz w:val="22"/>
          <w:szCs w:val="22"/>
        </w:rPr>
        <w:tab/>
      </w:r>
      <w:r w:rsidR="007E2139">
        <w:rPr>
          <w:rFonts w:ascii="Trebuchet MS" w:hAnsi="Trebuchet MS" w:cs="Trebuchet MS"/>
          <w:sz w:val="22"/>
          <w:szCs w:val="22"/>
        </w:rPr>
        <w:tab/>
        <w:t>niezbędnym do przeprowadzenia przetargu,</w:t>
      </w:r>
    </w:p>
    <w:p w14:paraId="2BD0FF5A" w14:textId="7F1F767B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708" w:firstLine="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c) oświadczenia, że stan faktyczny kortów tenisowych jest oferentowi znany i przyjęciu go bez zastrzeżeń oraz przyjęciu do wiadomości informacji o konieczności wykonania wymiany ogrodzenia w terminie wskazanym w umowie i ogłoszeniu o przetargu (tj. do dnia 3</w:t>
      </w:r>
      <w:r w:rsidR="00B12B8B">
        <w:rPr>
          <w:rFonts w:ascii="Trebuchet MS" w:hAnsi="Trebuchet MS" w:cs="Trebuchet MS"/>
          <w:sz w:val="22"/>
          <w:szCs w:val="22"/>
        </w:rPr>
        <w:t>1</w:t>
      </w:r>
      <w:r>
        <w:rPr>
          <w:rFonts w:ascii="Trebuchet MS" w:hAnsi="Trebuchet MS" w:cs="Trebuchet MS"/>
          <w:sz w:val="22"/>
          <w:szCs w:val="22"/>
        </w:rPr>
        <w:t>.0</w:t>
      </w:r>
      <w:r w:rsidR="00B12B8B">
        <w:rPr>
          <w:rFonts w:ascii="Trebuchet MS" w:hAnsi="Trebuchet MS" w:cs="Trebuchet MS"/>
          <w:sz w:val="22"/>
          <w:szCs w:val="22"/>
        </w:rPr>
        <w:t>8</w:t>
      </w:r>
      <w:r>
        <w:rPr>
          <w:rFonts w:ascii="Trebuchet MS" w:hAnsi="Trebuchet MS" w:cs="Trebuchet MS"/>
          <w:sz w:val="22"/>
          <w:szCs w:val="22"/>
        </w:rPr>
        <w:t>.2023 r.)</w:t>
      </w:r>
    </w:p>
    <w:p w14:paraId="0BE0F32B" w14:textId="5B2A0BDE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72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d) oświadczenia o braku zaległych zobowiązań wobec Miasta Ruda Śląska w zakresie opłat: za najem/dzierżawę/bezumowne korzystanie/czasowe zajęcie terenu, za użytkowanie wieczyste bądź służebność gruntową, opłaty </w:t>
      </w:r>
      <w:proofErr w:type="spellStart"/>
      <w:r>
        <w:rPr>
          <w:rFonts w:ascii="Trebuchet MS" w:hAnsi="Trebuchet MS" w:cs="Trebuchet MS"/>
          <w:sz w:val="22"/>
          <w:szCs w:val="22"/>
        </w:rPr>
        <w:t>adiacenckiej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/planistycznej, opłaty za przekształcenie prawa użytkowania wieczystego na własność, podatku od nieruchomości, za gospodarowanie odpadami komunalnymi, od posiadania psa, podatku od środków transportowych, za grzywny/mandaty, za zajecie pasa drogowego, kosztów związanych z postępowaniem sądowym/komorniczym, opłat czynszowych wobec Miejskiego Przedsiębiorstwa </w:t>
      </w:r>
      <w:r>
        <w:rPr>
          <w:rFonts w:ascii="Trebuchet MS" w:hAnsi="Trebuchet MS" w:cs="Trebuchet MS"/>
          <w:sz w:val="22"/>
          <w:szCs w:val="22"/>
        </w:rPr>
        <w:lastRenderedPageBreak/>
        <w:t>Gospodarki Mieszkaniowej Towarzystwa Budownictwa Społecznego Sp. z.o.o, innych opłat bądź danin przypadających Miastu,</w:t>
      </w:r>
    </w:p>
    <w:p w14:paraId="4FDD796F" w14:textId="77777777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72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e) </w:t>
      </w:r>
      <w:bookmarkStart w:id="4" w:name="_Hlk124764328"/>
      <w:r>
        <w:rPr>
          <w:rFonts w:ascii="Trebuchet MS" w:hAnsi="Trebuchet MS" w:cs="Trebuchet MS"/>
          <w:sz w:val="22"/>
          <w:szCs w:val="22"/>
        </w:rPr>
        <w:t>pisemnej zgody na weryfikację w Krajowym Rejestrze Dłużników przed podpisaniem umowy, w przypadku wygrania przetargu (dotyczy osoby fizycznej-konsumenta),</w:t>
      </w:r>
    </w:p>
    <w:bookmarkEnd w:id="4"/>
    <w:p w14:paraId="7E8875BB" w14:textId="77777777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72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f) pisemnej informacji o numerze konta bankowego, na które należy dokonać zwrotu wadium.</w:t>
      </w:r>
    </w:p>
    <w:p w14:paraId="5419820A" w14:textId="72DCDE72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72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Powyższe oświadczenia zostaną przedłożone do podpisu uczestnikom przetargu w dniu przetargu przed jego otwarciem. </w:t>
      </w:r>
    </w:p>
    <w:p w14:paraId="719EA441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Ponadto uczestnicy przetargu zobowiązani są do przedłożenia w dniu przetargu przed jego otwarciem:</w:t>
      </w:r>
    </w:p>
    <w:p w14:paraId="6E103DA8" w14:textId="12CA2A7E" w:rsidR="007E2139" w:rsidRDefault="007E2139" w:rsidP="007E2139">
      <w:pPr>
        <w:widowControl w:val="0"/>
        <w:tabs>
          <w:tab w:val="left" w:pos="285"/>
          <w:tab w:val="left" w:pos="993"/>
        </w:tabs>
        <w:autoSpaceDE w:val="0"/>
        <w:spacing w:line="360" w:lineRule="auto"/>
        <w:ind w:left="720"/>
        <w:jc w:val="both"/>
      </w:pPr>
      <w:r>
        <w:rPr>
          <w:rFonts w:ascii="Trebuchet MS" w:hAnsi="Trebuchet MS" w:cs="Trebuchet MS"/>
          <w:color w:val="333333"/>
          <w:sz w:val="22"/>
          <w:szCs w:val="22"/>
        </w:rPr>
        <w:t>a)</w:t>
      </w:r>
      <w:r>
        <w:rPr>
          <w:rFonts w:ascii="Trebuchet MS" w:hAnsi="Trebuchet MS" w:cs="Trebuchet MS"/>
          <w:color w:val="000000"/>
          <w:sz w:val="22"/>
          <w:szCs w:val="22"/>
        </w:rPr>
        <w:t>w przypadku osób fizycznych - dowodu osobistego do wglądu, b) w przypadku osób fizycznych prowadzących działalność gospodarczą – okazanie dowodu tożsamości, aktualnego wpisu do ewidencji działalności gospodarczej (wydruk z Centralnej Ewidencji i Informacji o Działalności Gospodarczej, datowany na dzień  przetargu),</w:t>
      </w:r>
    </w:p>
    <w:p w14:paraId="001A538A" w14:textId="77777777" w:rsidR="007E2139" w:rsidRDefault="007E2139" w:rsidP="007E2139">
      <w:pPr>
        <w:widowControl w:val="0"/>
        <w:tabs>
          <w:tab w:val="left" w:pos="285"/>
          <w:tab w:val="left" w:pos="735"/>
          <w:tab w:val="left" w:pos="855"/>
        </w:tabs>
        <w:autoSpaceDE w:val="0"/>
        <w:spacing w:line="360" w:lineRule="auto"/>
        <w:ind w:left="720"/>
        <w:jc w:val="both"/>
      </w:pPr>
      <w:r>
        <w:rPr>
          <w:rFonts w:ascii="Trebuchet MS" w:hAnsi="Trebuchet MS" w:cs="Trebuchet MS"/>
          <w:color w:val="000000"/>
          <w:sz w:val="22"/>
          <w:szCs w:val="22"/>
        </w:rPr>
        <w:t>c) w przypadku osób prawnych – aktualnego wypisu z właściwego rejestru sądowego, umowy, stosownych pełnomocnictw, dowodów tożsamości osób reprezentujących podmiot przystępujący do przetargu,</w:t>
      </w:r>
    </w:p>
    <w:p w14:paraId="0D039234" w14:textId="6EE4883A" w:rsidR="007E2139" w:rsidRDefault="007E2139" w:rsidP="007E2139">
      <w:pPr>
        <w:widowControl w:val="0"/>
        <w:tabs>
          <w:tab w:val="left" w:pos="285"/>
          <w:tab w:val="left" w:pos="735"/>
          <w:tab w:val="left" w:pos="855"/>
        </w:tabs>
        <w:autoSpaceDE w:val="0"/>
        <w:spacing w:line="360" w:lineRule="auto"/>
        <w:ind w:left="72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d) w przypadku spółek cywilnych: umowy spółki cywilnej, aktualnego wpisu do ewidencji działalności gospodarczej (wydruk z Centralnej Ewidencji i Informacji o Działalności Gospodarczej, datowany na dzień przetargu) każdego ze wspólników spółki, decyzji o nadaniu spółce cywilnej nr NIP i REGON (lub zaświadczenie o nadanym numerze identyfikacyjnym REGON).</w:t>
      </w:r>
    </w:p>
    <w:p w14:paraId="5D0C89CA" w14:textId="4301ED98" w:rsidR="007E2139" w:rsidRDefault="007E2139" w:rsidP="007E2139">
      <w:pPr>
        <w:widowControl w:val="0"/>
        <w:tabs>
          <w:tab w:val="left" w:pos="285"/>
          <w:tab w:val="left" w:pos="735"/>
          <w:tab w:val="left" w:pos="855"/>
        </w:tabs>
        <w:autoSpaceDE w:val="0"/>
        <w:spacing w:line="360" w:lineRule="auto"/>
        <w:ind w:left="72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Wszystkie dokumenty należy przedłożyć Komisji Przetargowej w oryginałach –do wglądu.</w:t>
      </w:r>
    </w:p>
    <w:p w14:paraId="450EFBBD" w14:textId="71223578" w:rsidR="007E2139" w:rsidRDefault="007E2139" w:rsidP="007E2139">
      <w:pPr>
        <w:widowControl w:val="0"/>
        <w:tabs>
          <w:tab w:val="left" w:pos="285"/>
          <w:tab w:val="left" w:pos="735"/>
          <w:tab w:val="left" w:pos="855"/>
        </w:tabs>
        <w:autoSpaceDE w:val="0"/>
        <w:spacing w:line="360" w:lineRule="auto"/>
        <w:ind w:left="720"/>
        <w:jc w:val="both"/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W przypadku pełnomocników - zgody organów statutowych do działania w ich imieniu lub notarialnego pełnomocnictwa przez pełnomocników (oryginał) </w:t>
      </w:r>
    </w:p>
    <w:p w14:paraId="6ADC6BC2" w14:textId="1FC2040D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W przypadku wprowadzenia ewentualnych obostrzeń epidemicznych związanych z wystąpieniem COVID-19 bądź innych, obowiązywać będzie przestrzeganie w dniu przetargu poniższych zaleceń:</w:t>
      </w:r>
    </w:p>
    <w:p w14:paraId="251ED31C" w14:textId="77777777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1440" w:hanging="731"/>
        <w:jc w:val="both"/>
      </w:pPr>
      <w:r>
        <w:rPr>
          <w:rFonts w:ascii="Trebuchet MS" w:hAnsi="Trebuchet MS" w:cs="Trebuchet MS"/>
          <w:sz w:val="22"/>
          <w:szCs w:val="22"/>
        </w:rPr>
        <w:t xml:space="preserve">a) obowiązkowo zasłonić usta i nos, </w:t>
      </w:r>
    </w:p>
    <w:p w14:paraId="2A95A6B9" w14:textId="77777777" w:rsidR="007E2139" w:rsidRDefault="007E2139" w:rsidP="007E2139">
      <w:pPr>
        <w:widowControl w:val="0"/>
        <w:tabs>
          <w:tab w:val="left" w:pos="285"/>
          <w:tab w:val="left" w:pos="851"/>
        </w:tabs>
        <w:autoSpaceDE w:val="0"/>
        <w:spacing w:line="360" w:lineRule="auto"/>
        <w:ind w:left="709"/>
        <w:jc w:val="both"/>
      </w:pPr>
      <w:r>
        <w:rPr>
          <w:rFonts w:ascii="Trebuchet MS" w:hAnsi="Trebuchet MS" w:cs="Trebuchet MS"/>
          <w:sz w:val="22"/>
          <w:szCs w:val="22"/>
        </w:rPr>
        <w:t>b)zdezynfekować dłonie po wejściu na salę konferencyjną preparatem dezynfekującym,</w:t>
      </w:r>
    </w:p>
    <w:p w14:paraId="4A29E0F9" w14:textId="77777777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1440" w:hanging="731"/>
        <w:jc w:val="both"/>
      </w:pPr>
      <w:r>
        <w:rPr>
          <w:rFonts w:ascii="Trebuchet MS" w:hAnsi="Trebuchet MS" w:cs="Trebuchet MS"/>
          <w:sz w:val="22"/>
          <w:szCs w:val="22"/>
        </w:rPr>
        <w:t>c) zachować odległość pomiędzy poszczególnymi osobami,</w:t>
      </w:r>
    </w:p>
    <w:p w14:paraId="43A87B29" w14:textId="77777777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1440" w:hanging="731"/>
        <w:jc w:val="both"/>
      </w:pPr>
      <w:r>
        <w:rPr>
          <w:rFonts w:ascii="Trebuchet MS" w:hAnsi="Trebuchet MS" w:cs="Trebuchet MS"/>
          <w:sz w:val="22"/>
          <w:szCs w:val="22"/>
        </w:rPr>
        <w:t>d) stosować się do poleceń pracowników MOSiR,</w:t>
      </w:r>
    </w:p>
    <w:p w14:paraId="3189B168" w14:textId="77777777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ind w:left="1440" w:hanging="731"/>
        <w:jc w:val="both"/>
      </w:pPr>
      <w:r>
        <w:rPr>
          <w:rFonts w:ascii="Trebuchet MS" w:hAnsi="Trebuchet MS" w:cs="Trebuchet MS"/>
          <w:sz w:val="22"/>
          <w:szCs w:val="22"/>
        </w:rPr>
        <w:t>e) do przetargu przystąpić bez osób towarzyszących.</w:t>
      </w:r>
    </w:p>
    <w:p w14:paraId="0A67B0A3" w14:textId="4397763C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lastRenderedPageBreak/>
        <w:t>Dane osób zgłaszających się do przetargu przetwarzane będą i chronione w oparciu o przepisy rozporządzenia Parlamentu Europejskiego i Rady (UE) 2016/679 z dnia 27 kwietnia 2016 r. w sprawie ochrony osób fizycznych związanych z przetwarzaniem danych osób i w sprawie swobodnego przepływu takich danych oraz uchylenia dyrektywy 95/46/WE (ogólne rozporządzenie o ochronie danych osobowych).</w:t>
      </w:r>
    </w:p>
    <w:p w14:paraId="46F00620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Podanie przez oferentów danych ma charakter dobrowolny, ale jest niezbędne do udziału w przetargu i zawarciu umowy z wygrywającym, po jego rozstrzygnięciu.</w:t>
      </w:r>
    </w:p>
    <w:p w14:paraId="0127DA36" w14:textId="2617F63A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Uczestnik przetargu może, w terminie 7 dni od dnia ogłoszenia wyniku przetargu, zaskarżyć czynności związane z przeprowadzeniem przetargu do Prezydenta Miasta Ruda Śląska. W razie wniesienia skargi wstrzymuje się czynności związane z zawarciem umowy dzierżawy. W przypadku niezaskarżenia w wyznaczonym terminie czynności związanych z przeprowadzeniem przetargu albo w razie uznania skargi za niezasadną, informację o wyniku przetargu podaje się do publicznej wiadomości poprzez wywieszenie na tablicy MOSiR, tablicy Urzędu Miasta oraz w Biuletynie Informacji Publicznej Miejskiego Ośrodka Sportu i Rekreacji i Urzędu Miasta na okres 7 dni.</w:t>
      </w:r>
    </w:p>
    <w:p w14:paraId="70EB0243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 xml:space="preserve">Organizator przetargu ustali termin i miejsce zawarcia umowy dzierżawy oraz termin przekazania przedmiotu dzierżawy i powiadomi o tym wygrywającego przetarg. </w:t>
      </w:r>
      <w:bookmarkStart w:id="5" w:name="_Hlk104459714"/>
      <w:r>
        <w:rPr>
          <w:rFonts w:ascii="Trebuchet MS" w:hAnsi="Trebuchet MS" w:cs="Trebuchet MS"/>
          <w:sz w:val="22"/>
          <w:szCs w:val="22"/>
        </w:rPr>
        <w:t xml:space="preserve">W razie wystąpienia jakichkolwiek zaległości finansowych wobec Miasta Ruda Śląska oraz MPGM TBS Sp. z.o.o, </w:t>
      </w:r>
      <w:r>
        <w:rPr>
          <w:rFonts w:ascii="Trebuchet MS" w:hAnsi="Trebuchet MS" w:cs="Trebuchet MS"/>
          <w:sz w:val="22"/>
          <w:szCs w:val="22"/>
          <w:lang w:eastAsia="pl-PL"/>
        </w:rPr>
        <w:t>czy zaległości w Krajowym Rejestrze Długów</w:t>
      </w:r>
      <w:r>
        <w:rPr>
          <w:rFonts w:ascii="Trebuchet MS" w:hAnsi="Trebuchet MS" w:cs="Trebuchet MS"/>
          <w:sz w:val="22"/>
          <w:szCs w:val="22"/>
        </w:rPr>
        <w:t>, organizator przetargu może odstąpić od zawarcia umowy, a wpłacone wadium nie podlega zwrotowi.</w:t>
      </w:r>
      <w:bookmarkEnd w:id="5"/>
      <w:r>
        <w:rPr>
          <w:rFonts w:ascii="Trebuchet MS" w:hAnsi="Trebuchet MS" w:cs="Trebuchet MS"/>
          <w:sz w:val="22"/>
          <w:szCs w:val="22"/>
        </w:rPr>
        <w:t xml:space="preserve"> Zawarcie umowy winno nastąpić w terminie do 2 miesięcy od dnia przeprowadzenia przetargu. W przypadku nie podpisania w tym terminie umowy dzierżawy przez osobę, która przetarg wygrała, wpłacone wadium ulega przepadkowi na rzecz Miasta Ruda Śląska.</w:t>
      </w:r>
    </w:p>
    <w:p w14:paraId="02C2AA79" w14:textId="7BB2FA0C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Jeżeli osoba ustalona jako dzierżawca nieruchomości nie przystąpi bez usprawiedliwienia do zawarcia umowy dzierżawy, tj. nie stawi się w miejscu i w terminie podanym przez organizatora przetargu może on odstąpić od zawarcia umowy, a wpłacone wadium nie podlega zwrotowi.</w:t>
      </w:r>
    </w:p>
    <w:p w14:paraId="011292CB" w14:textId="77777777" w:rsidR="007E2139" w:rsidRDefault="007E2139" w:rsidP="007E2139">
      <w:pPr>
        <w:widowControl w:val="0"/>
        <w:numPr>
          <w:ilvl w:val="0"/>
          <w:numId w:val="4"/>
        </w:numPr>
        <w:tabs>
          <w:tab w:val="left" w:pos="285"/>
        </w:tabs>
        <w:autoSpaceDE w:val="0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>Zastrzega się prawo odwołania przetargu z uzasadnionej przyczyny.</w:t>
      </w:r>
    </w:p>
    <w:p w14:paraId="40961704" w14:textId="77777777" w:rsidR="007E2139" w:rsidRDefault="007E2139" w:rsidP="007E2139">
      <w:pPr>
        <w:widowControl w:val="0"/>
        <w:tabs>
          <w:tab w:val="left" w:pos="285"/>
        </w:tabs>
        <w:autoSpaceDE w:val="0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1D4CBB07" w14:textId="299DD1BE" w:rsidR="007E2139" w:rsidRPr="00051B38" w:rsidRDefault="007E2139" w:rsidP="00051B3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Niniejsze ogłoszenie i warunki przetargu zostały podane do publicznej wiadomości na tablicy ogłoszeń Miejskiego Ośrodka Sportu i Rekreacji, na tablicy ogłoszeń Urzędzie Miasta Ruda Śląska, w lokalnej prasie, Biuletynie Informacji Publicznej Miasta Ruda Śląska </w:t>
      </w:r>
      <w:r w:rsidRPr="0067604F">
        <w:rPr>
          <w:rFonts w:ascii="Trebuchet MS" w:hAnsi="Trebuchet MS" w:cs="Trebuchet MS"/>
          <w:sz w:val="22"/>
          <w:szCs w:val="22"/>
        </w:rPr>
        <w:t>(</w:t>
      </w:r>
      <w:hyperlink r:id="rId8" w:history="1">
        <w:r w:rsidRPr="0067604F">
          <w:rPr>
            <w:rStyle w:val="Hipercze"/>
            <w:rFonts w:ascii="Trebuchet MS" w:hAnsi="Trebuchet MS"/>
            <w:color w:val="auto"/>
            <w:sz w:val="22"/>
            <w:szCs w:val="22"/>
            <w:u w:val="none"/>
          </w:rPr>
          <w:t>www.rudaslaska.bip.info.pl</w:t>
        </w:r>
      </w:hyperlink>
      <w:r w:rsidRPr="0067604F">
        <w:rPr>
          <w:rFonts w:ascii="Trebuchet MS" w:hAnsi="Trebuchet MS" w:cs="Trebuchet MS"/>
          <w:sz w:val="22"/>
          <w:szCs w:val="22"/>
        </w:rPr>
        <w:t>) oraz Biuletynie Informacji Publicznej Miejskiego Ośrodka Sportu i Rekreacji Ruda Śląska (</w:t>
      </w:r>
      <w:hyperlink r:id="rId9" w:history="1">
        <w:r w:rsidRPr="0067604F">
          <w:rPr>
            <w:rStyle w:val="Hipercze"/>
            <w:rFonts w:ascii="Trebuchet MS" w:hAnsi="Trebuchet MS"/>
            <w:color w:val="auto"/>
            <w:sz w:val="22"/>
            <w:szCs w:val="22"/>
            <w:u w:val="none"/>
          </w:rPr>
          <w:t>www.bip.mosir.rsl.pl</w:t>
        </w:r>
      </w:hyperlink>
      <w:r w:rsidRPr="0067604F">
        <w:rPr>
          <w:rFonts w:ascii="Trebuchet MS" w:hAnsi="Trebuchet MS" w:cs="Trebuchet MS"/>
          <w:sz w:val="22"/>
          <w:szCs w:val="22"/>
        </w:rPr>
        <w:t>)</w:t>
      </w:r>
    </w:p>
    <w:p w14:paraId="23AFB012" w14:textId="030FE0D3" w:rsidR="007E2139" w:rsidRDefault="007E2139" w:rsidP="007E2139">
      <w:pPr>
        <w:spacing w:line="360" w:lineRule="auto"/>
        <w:rPr>
          <w:bCs/>
        </w:rPr>
      </w:pPr>
      <w:r>
        <w:rPr>
          <w:rFonts w:ascii="Trebuchet MS" w:hAnsi="Trebuchet MS" w:cs="Trebuchet MS"/>
          <w:bCs/>
          <w:sz w:val="22"/>
          <w:szCs w:val="22"/>
        </w:rPr>
        <w:lastRenderedPageBreak/>
        <w:t>Dodatkowych informacji udziela: Miejski Ośrodek Sportu i Rekreacji – Dział Techniczny ul. gen. Hallera 14</w:t>
      </w:r>
      <w:r w:rsidR="00993254">
        <w:rPr>
          <w:rFonts w:ascii="Trebuchet MS" w:hAnsi="Trebuchet MS" w:cs="Trebuchet MS"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Cs/>
          <w:sz w:val="22"/>
          <w:szCs w:val="22"/>
        </w:rPr>
        <w:t>a, Ruda Śląska 41-709, tel. 32 248 75 21.</w:t>
      </w:r>
    </w:p>
    <w:p w14:paraId="260262AE" w14:textId="4075BA46" w:rsidR="007E2139" w:rsidRPr="00051B38" w:rsidRDefault="007E2139" w:rsidP="007E2139">
      <w:pPr>
        <w:spacing w:line="360" w:lineRule="auto"/>
        <w:rPr>
          <w:bCs/>
        </w:rPr>
      </w:pPr>
      <w:r>
        <w:rPr>
          <w:rFonts w:ascii="Trebuchet MS" w:hAnsi="Trebuchet MS" w:cs="Trebuchet MS"/>
          <w:bCs/>
          <w:sz w:val="22"/>
          <w:szCs w:val="22"/>
        </w:rPr>
        <w:t xml:space="preserve">Niniejsze ogłoszenie o przetargu podaje się do publicznej wiadomości na okres 3 tygodni </w:t>
      </w:r>
      <w:r w:rsidRPr="00051B38">
        <w:rPr>
          <w:rFonts w:ascii="Trebuchet MS" w:hAnsi="Trebuchet MS" w:cs="Trebuchet MS"/>
          <w:bCs/>
          <w:sz w:val="22"/>
          <w:szCs w:val="22"/>
        </w:rPr>
        <w:t xml:space="preserve">tj. od dnia </w:t>
      </w:r>
      <w:r w:rsidR="00051B38" w:rsidRPr="00051B38">
        <w:rPr>
          <w:rFonts w:ascii="Trebuchet MS" w:hAnsi="Trebuchet MS" w:cs="Trebuchet MS"/>
          <w:bCs/>
          <w:sz w:val="22"/>
          <w:szCs w:val="22"/>
        </w:rPr>
        <w:t>27.03.2023</w:t>
      </w:r>
      <w:r w:rsidRPr="00051B38">
        <w:rPr>
          <w:rFonts w:ascii="Trebuchet MS" w:hAnsi="Trebuchet MS" w:cs="Trebuchet MS"/>
          <w:bCs/>
          <w:sz w:val="22"/>
          <w:szCs w:val="22"/>
        </w:rPr>
        <w:t xml:space="preserve"> r. do dnia </w:t>
      </w:r>
      <w:r w:rsidR="00051B38" w:rsidRPr="00051B38">
        <w:rPr>
          <w:rFonts w:ascii="Trebuchet MS" w:hAnsi="Trebuchet MS" w:cs="Trebuchet MS"/>
          <w:bCs/>
          <w:sz w:val="22"/>
          <w:szCs w:val="22"/>
        </w:rPr>
        <w:t>17.04.2023</w:t>
      </w:r>
      <w:r w:rsidRPr="00051B38">
        <w:rPr>
          <w:rFonts w:ascii="Trebuchet MS" w:hAnsi="Trebuchet MS" w:cs="Trebuchet MS"/>
          <w:bCs/>
          <w:sz w:val="22"/>
          <w:szCs w:val="22"/>
        </w:rPr>
        <w:t xml:space="preserve"> r.</w:t>
      </w:r>
    </w:p>
    <w:p w14:paraId="44907345" w14:textId="77777777" w:rsidR="007E2139" w:rsidRDefault="007E2139" w:rsidP="00131B61">
      <w:pPr>
        <w:spacing w:line="360" w:lineRule="auto"/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5F10A250" w14:textId="77777777" w:rsidR="00993254" w:rsidRDefault="00993254" w:rsidP="00993254">
      <w:pPr>
        <w:ind w:left="3540" w:firstLine="708"/>
        <w:rPr>
          <w:rFonts w:ascii="Trebuchet MS" w:hAnsi="Trebuchet MS" w:cs="Trebuchet MS"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Cs/>
          <w:color w:val="000000"/>
          <w:sz w:val="22"/>
          <w:szCs w:val="22"/>
        </w:rPr>
        <w:t xml:space="preserve">z up. Prezydenta Miasta </w:t>
      </w:r>
    </w:p>
    <w:p w14:paraId="1C2FBFE4" w14:textId="77777777" w:rsidR="00993254" w:rsidRDefault="00993254" w:rsidP="00993254">
      <w:pPr>
        <w:rPr>
          <w:rFonts w:ascii="Trebuchet MS" w:hAnsi="Trebuchet MS" w:cs="Trebuchet MS"/>
          <w:bCs/>
          <w:color w:val="000000"/>
          <w:sz w:val="22"/>
          <w:szCs w:val="22"/>
        </w:rPr>
      </w:pPr>
    </w:p>
    <w:p w14:paraId="6EE145B9" w14:textId="77777777" w:rsidR="00993254" w:rsidRDefault="00993254" w:rsidP="00993254">
      <w:pPr>
        <w:ind w:left="3540" w:firstLine="708"/>
        <w:rPr>
          <w:rFonts w:ascii="Trebuchet MS" w:hAnsi="Trebuchet MS" w:cs="Trebuchet MS"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Cs/>
          <w:color w:val="000000"/>
          <w:sz w:val="22"/>
          <w:szCs w:val="22"/>
        </w:rPr>
        <w:t xml:space="preserve">mgr Aleksandra Poloczek </w:t>
      </w:r>
    </w:p>
    <w:p w14:paraId="533CB760" w14:textId="77777777" w:rsidR="00993254" w:rsidRDefault="00993254" w:rsidP="00993254">
      <w:pPr>
        <w:ind w:left="3540" w:firstLine="708"/>
        <w:rPr>
          <w:rFonts w:ascii="Trebuchet MS" w:hAnsi="Trebuchet MS" w:cs="Trebuchet MS"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Cs/>
          <w:color w:val="000000"/>
          <w:sz w:val="22"/>
          <w:szCs w:val="22"/>
        </w:rPr>
        <w:t>Dyrektor Miejskiego Ośrodka</w:t>
      </w:r>
    </w:p>
    <w:p w14:paraId="5B53D0BD" w14:textId="77777777" w:rsidR="00993254" w:rsidRDefault="00993254" w:rsidP="00993254">
      <w:pPr>
        <w:ind w:left="3540" w:firstLine="708"/>
        <w:rPr>
          <w:rFonts w:ascii="Trebuchet MS" w:hAnsi="Trebuchet MS" w:cs="Trebuchet MS"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Cs/>
          <w:color w:val="000000"/>
          <w:sz w:val="22"/>
          <w:szCs w:val="22"/>
        </w:rPr>
        <w:t xml:space="preserve">Sportu i Rekreacji </w:t>
      </w:r>
    </w:p>
    <w:p w14:paraId="397BCDF5" w14:textId="77777777" w:rsidR="00993254" w:rsidRDefault="00993254" w:rsidP="00993254">
      <w:pPr>
        <w:ind w:left="3540" w:firstLine="708"/>
        <w:rPr>
          <w:rFonts w:ascii="Trebuchet MS" w:hAnsi="Trebuchet MS" w:cs="Trebuchet MS"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Cs/>
          <w:color w:val="000000"/>
          <w:sz w:val="22"/>
          <w:szCs w:val="22"/>
        </w:rPr>
        <w:t>w Rudzie Śląskiej</w:t>
      </w:r>
    </w:p>
    <w:p w14:paraId="34407A14" w14:textId="77777777" w:rsidR="00051B38" w:rsidRDefault="00051B38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6E8435F5" w14:textId="77777777" w:rsidR="00051B38" w:rsidRDefault="00051B38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445A732F" w14:textId="77777777" w:rsidR="00051B38" w:rsidRDefault="00051B38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228C346F" w14:textId="77777777" w:rsidR="00051B38" w:rsidRDefault="00051B38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4128F9C5" w14:textId="77777777" w:rsidR="00051B38" w:rsidRDefault="00051B38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734AEF12" w14:textId="140192BC" w:rsidR="00051B38" w:rsidRDefault="00051B38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1B66FF34" w14:textId="59593D9D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4F9D9410" w14:textId="6B461675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7AD86EE0" w14:textId="5C2288A0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33E048B4" w14:textId="3E51EE6B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68344E38" w14:textId="39A9A1E5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3BB4A914" w14:textId="1CC74AC5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248C2DA0" w14:textId="30BF2699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30387C65" w14:textId="02090D1B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30487331" w14:textId="6677E2FC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204BD9A1" w14:textId="18E8C78A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353BA8A3" w14:textId="4CC15533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2FEE5328" w14:textId="64F8DFE6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3AB26780" w14:textId="69397762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5CA5DB4B" w14:textId="61DAAD47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1D365F40" w14:textId="49F0E7A7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39F3BD7F" w14:textId="56B98415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260CF664" w14:textId="5A552F38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11016FD5" w14:textId="7F2BF4D9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545D2B0E" w14:textId="1549AC9A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466F54BB" w14:textId="38125A08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3314C56A" w14:textId="3EE64B8D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23ED241C" w14:textId="5B8F0F60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1A4DC17A" w14:textId="34041281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1B46A6A6" w14:textId="0073E23C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78BAC68D" w14:textId="305FF640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6C76D156" w14:textId="2549B326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176A89A8" w14:textId="6D2FA521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57DEDE8B" w14:textId="1C0C6891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6703C15C" w14:textId="161DCE5A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108203B4" w14:textId="66D4BBEC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6F42E661" w14:textId="77777777" w:rsidR="00131B61" w:rsidRDefault="00131B61" w:rsidP="007E2139">
      <w:pPr>
        <w:rPr>
          <w:rFonts w:ascii="Trebuchet MS" w:hAnsi="Trebuchet MS" w:cs="Trebuchet MS"/>
          <w:b/>
          <w:color w:val="000000"/>
          <w:sz w:val="22"/>
          <w:szCs w:val="22"/>
        </w:rPr>
      </w:pPr>
    </w:p>
    <w:p w14:paraId="06285B2A" w14:textId="5C02D24E" w:rsidR="007E2139" w:rsidRDefault="007E2139" w:rsidP="007E2139">
      <w:pPr>
        <w:rPr>
          <w:rFonts w:ascii="Trebuchet MS" w:hAnsi="Trebuchet MS" w:cs="Trebuchet MS"/>
          <w:sz w:val="14"/>
          <w:szCs w:val="14"/>
          <w:u w:val="single"/>
        </w:rPr>
      </w:pPr>
      <w:r>
        <w:rPr>
          <w:rFonts w:ascii="Trebuchet MS" w:hAnsi="Trebuchet MS" w:cs="Trebuchet MS"/>
          <w:sz w:val="14"/>
          <w:szCs w:val="14"/>
          <w:u w:val="single"/>
        </w:rPr>
        <w:t>Podstawa prawna:</w:t>
      </w:r>
    </w:p>
    <w:p w14:paraId="1F2858C7" w14:textId="748D0681" w:rsidR="00131B61" w:rsidRPr="0067604F" w:rsidRDefault="007E2139">
      <w:pPr>
        <w:jc w:val="both"/>
        <w:rPr>
          <w:rFonts w:ascii="Trebuchet MS" w:hAnsi="Trebuchet MS" w:cs="Trebuchet MS"/>
          <w:sz w:val="14"/>
          <w:szCs w:val="14"/>
        </w:rPr>
      </w:pPr>
      <w:r>
        <w:rPr>
          <w:rFonts w:ascii="Trebuchet MS" w:hAnsi="Trebuchet MS" w:cs="Trebuchet MS"/>
          <w:sz w:val="14"/>
          <w:szCs w:val="14"/>
        </w:rPr>
        <w:t xml:space="preserve">Ustawa z dnia 21.08.1997 r. o gospodarce nieruchomościami (tekst jednolity Dz.U z 2021 r., poz.1899 z </w:t>
      </w:r>
      <w:proofErr w:type="spellStart"/>
      <w:r>
        <w:rPr>
          <w:rFonts w:ascii="Trebuchet MS" w:hAnsi="Trebuchet MS" w:cs="Trebuchet MS"/>
          <w:sz w:val="14"/>
          <w:szCs w:val="14"/>
        </w:rPr>
        <w:t>poźn</w:t>
      </w:r>
      <w:proofErr w:type="spellEnd"/>
      <w:r>
        <w:rPr>
          <w:rFonts w:ascii="Trebuchet MS" w:hAnsi="Trebuchet MS" w:cs="Trebuchet MS"/>
          <w:sz w:val="14"/>
          <w:szCs w:val="14"/>
        </w:rPr>
        <w:t>. zm.</w:t>
      </w:r>
      <w:r w:rsidR="0067604F">
        <w:rPr>
          <w:rFonts w:ascii="Trebuchet MS" w:hAnsi="Trebuchet MS" w:cs="Trebuchet MS"/>
          <w:sz w:val="14"/>
          <w:szCs w:val="14"/>
        </w:rPr>
        <w:t>)</w:t>
      </w:r>
    </w:p>
    <w:sectPr w:rsidR="00131B61" w:rsidRPr="006760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CE76" w14:textId="77777777" w:rsidR="004F3E3D" w:rsidRDefault="004F3E3D" w:rsidP="00100996">
      <w:r>
        <w:separator/>
      </w:r>
    </w:p>
  </w:endnote>
  <w:endnote w:type="continuationSeparator" w:id="0">
    <w:p w14:paraId="12E9AC95" w14:textId="77777777" w:rsidR="004F3E3D" w:rsidRDefault="004F3E3D" w:rsidP="001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BF8D" w14:textId="77777777" w:rsidR="004F3E3D" w:rsidRDefault="004F3E3D" w:rsidP="00100996">
      <w:r>
        <w:separator/>
      </w:r>
    </w:p>
  </w:footnote>
  <w:footnote w:type="continuationSeparator" w:id="0">
    <w:p w14:paraId="2C6FD1AA" w14:textId="77777777" w:rsidR="004F3E3D" w:rsidRDefault="004F3E3D" w:rsidP="0010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4D85" w14:textId="0CD78E8A" w:rsidR="006745DB" w:rsidRPr="006745DB" w:rsidRDefault="006745DB">
    <w:pPr>
      <w:pStyle w:val="Nagwek"/>
      <w:rPr>
        <w:rFonts w:ascii="Trebuchet MS" w:hAnsi="Trebuchet MS"/>
        <w:sz w:val="22"/>
        <w:szCs w:val="22"/>
      </w:rPr>
    </w:pPr>
    <w:r w:rsidRPr="006745DB">
      <w:rPr>
        <w:rFonts w:ascii="Trebuchet MS" w:hAnsi="Trebuchet MS"/>
        <w:sz w:val="22"/>
        <w:szCs w:val="22"/>
      </w:rPr>
      <w:t xml:space="preserve">Ogłoszenie i warunki drugiego przetargu ustnego nieograniczonego – korty tenisowe – ul. </w:t>
    </w:r>
    <w:r w:rsidR="00993254">
      <w:rPr>
        <w:rFonts w:ascii="Trebuchet MS" w:hAnsi="Trebuchet MS"/>
        <w:sz w:val="22"/>
        <w:szCs w:val="22"/>
      </w:rPr>
      <w:t xml:space="preserve">Energetyków 15 </w:t>
    </w:r>
    <w:r>
      <w:rPr>
        <w:rFonts w:ascii="Trebuchet MS" w:hAnsi="Trebuchet MS"/>
        <w:sz w:val="22"/>
        <w:szCs w:val="22"/>
      </w:rPr>
      <w:t xml:space="preserve">, </w:t>
    </w:r>
    <w:r w:rsidRPr="006745DB">
      <w:rPr>
        <w:rFonts w:ascii="Trebuchet MS" w:hAnsi="Trebuchet MS"/>
        <w:sz w:val="22"/>
        <w:szCs w:val="22"/>
      </w:rPr>
      <w:t>Ruda Śląska 41-70</w:t>
    </w:r>
    <w:r w:rsidR="00993254">
      <w:rPr>
        <w:rFonts w:ascii="Trebuchet MS" w:hAnsi="Trebuchet MS"/>
        <w:sz w:val="22"/>
        <w:szCs w:val="22"/>
      </w:rPr>
      <w:t>6</w:t>
    </w:r>
    <w:r w:rsidRPr="006745DB">
      <w:rPr>
        <w:rFonts w:ascii="Trebuchet MS" w:hAnsi="Trebuchet MS"/>
        <w:sz w:val="22"/>
        <w:szCs w:val="22"/>
      </w:rPr>
      <w:t xml:space="preserve"> </w:t>
    </w:r>
  </w:p>
  <w:p w14:paraId="183148F0" w14:textId="77777777" w:rsidR="006745DB" w:rsidRPr="006745DB" w:rsidRDefault="006745DB">
    <w:pPr>
      <w:pStyle w:val="Nagwek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36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/>
        <w:b w:val="0"/>
        <w:bCs w:val="0"/>
        <w:i w:val="0"/>
        <w:caps w:val="0"/>
        <w:smallCaps w:val="0"/>
        <w:color w:val="auto"/>
        <w:spacing w:val="0"/>
        <w:sz w:val="22"/>
        <w:szCs w:val="22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37980925">
    <w:abstractNumId w:val="0"/>
  </w:num>
  <w:num w:numId="2" w16cid:durableId="1460536995">
    <w:abstractNumId w:val="1"/>
  </w:num>
  <w:num w:numId="3" w16cid:durableId="1745178272">
    <w:abstractNumId w:val="2"/>
  </w:num>
  <w:num w:numId="4" w16cid:durableId="404226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A2"/>
    <w:rsid w:val="00014957"/>
    <w:rsid w:val="00032999"/>
    <w:rsid w:val="00032EF5"/>
    <w:rsid w:val="00034F88"/>
    <w:rsid w:val="0004420D"/>
    <w:rsid w:val="00044E78"/>
    <w:rsid w:val="0004611E"/>
    <w:rsid w:val="00051B38"/>
    <w:rsid w:val="000638A8"/>
    <w:rsid w:val="00074B72"/>
    <w:rsid w:val="00074D08"/>
    <w:rsid w:val="000A0B66"/>
    <w:rsid w:val="000A49D5"/>
    <w:rsid w:val="000B7001"/>
    <w:rsid w:val="000B729C"/>
    <w:rsid w:val="000C6437"/>
    <w:rsid w:val="000D5B9A"/>
    <w:rsid w:val="000E1945"/>
    <w:rsid w:val="000E6C01"/>
    <w:rsid w:val="000E6E7E"/>
    <w:rsid w:val="000F3D76"/>
    <w:rsid w:val="00100996"/>
    <w:rsid w:val="001041BC"/>
    <w:rsid w:val="00131B61"/>
    <w:rsid w:val="00140E40"/>
    <w:rsid w:val="001450EE"/>
    <w:rsid w:val="00170704"/>
    <w:rsid w:val="00175EAC"/>
    <w:rsid w:val="001828E7"/>
    <w:rsid w:val="00193A07"/>
    <w:rsid w:val="001B3010"/>
    <w:rsid w:val="001B4145"/>
    <w:rsid w:val="001B6005"/>
    <w:rsid w:val="001C2D1E"/>
    <w:rsid w:val="001D0925"/>
    <w:rsid w:val="001D099E"/>
    <w:rsid w:val="00207D49"/>
    <w:rsid w:val="00231693"/>
    <w:rsid w:val="00240978"/>
    <w:rsid w:val="002653C7"/>
    <w:rsid w:val="002829DA"/>
    <w:rsid w:val="00290627"/>
    <w:rsid w:val="002B1788"/>
    <w:rsid w:val="002F0CF3"/>
    <w:rsid w:val="002F42E9"/>
    <w:rsid w:val="003050B5"/>
    <w:rsid w:val="003176ED"/>
    <w:rsid w:val="00341A08"/>
    <w:rsid w:val="003547BC"/>
    <w:rsid w:val="00357D1E"/>
    <w:rsid w:val="003677C2"/>
    <w:rsid w:val="00375E0C"/>
    <w:rsid w:val="003909FF"/>
    <w:rsid w:val="003A237E"/>
    <w:rsid w:val="003F1AA9"/>
    <w:rsid w:val="0040742D"/>
    <w:rsid w:val="0041560B"/>
    <w:rsid w:val="00445423"/>
    <w:rsid w:val="00446674"/>
    <w:rsid w:val="0047699B"/>
    <w:rsid w:val="004C0D53"/>
    <w:rsid w:val="004C6C8A"/>
    <w:rsid w:val="004C7848"/>
    <w:rsid w:val="004D4741"/>
    <w:rsid w:val="004E0EE8"/>
    <w:rsid w:val="004E4465"/>
    <w:rsid w:val="004F3E3D"/>
    <w:rsid w:val="004F5EF0"/>
    <w:rsid w:val="00521822"/>
    <w:rsid w:val="0053005D"/>
    <w:rsid w:val="00536078"/>
    <w:rsid w:val="0054463C"/>
    <w:rsid w:val="00583287"/>
    <w:rsid w:val="005A0CC3"/>
    <w:rsid w:val="005A3452"/>
    <w:rsid w:val="005C09FD"/>
    <w:rsid w:val="005D02A9"/>
    <w:rsid w:val="00635B29"/>
    <w:rsid w:val="00661CBE"/>
    <w:rsid w:val="00666958"/>
    <w:rsid w:val="006745DB"/>
    <w:rsid w:val="0067604F"/>
    <w:rsid w:val="006B3238"/>
    <w:rsid w:val="006E1D31"/>
    <w:rsid w:val="00704065"/>
    <w:rsid w:val="007119BD"/>
    <w:rsid w:val="007314AE"/>
    <w:rsid w:val="00761BED"/>
    <w:rsid w:val="00766C68"/>
    <w:rsid w:val="007976C1"/>
    <w:rsid w:val="007C1400"/>
    <w:rsid w:val="007C4C55"/>
    <w:rsid w:val="007E2139"/>
    <w:rsid w:val="007E759B"/>
    <w:rsid w:val="007F409B"/>
    <w:rsid w:val="00807B66"/>
    <w:rsid w:val="00811BEB"/>
    <w:rsid w:val="00826BCA"/>
    <w:rsid w:val="00827F29"/>
    <w:rsid w:val="008407EB"/>
    <w:rsid w:val="0087080E"/>
    <w:rsid w:val="008820E3"/>
    <w:rsid w:val="00882E3F"/>
    <w:rsid w:val="008A0900"/>
    <w:rsid w:val="008C447E"/>
    <w:rsid w:val="008E111E"/>
    <w:rsid w:val="008F2841"/>
    <w:rsid w:val="009000E7"/>
    <w:rsid w:val="00910B8A"/>
    <w:rsid w:val="00914132"/>
    <w:rsid w:val="00917EE4"/>
    <w:rsid w:val="00927863"/>
    <w:rsid w:val="009278B2"/>
    <w:rsid w:val="00937273"/>
    <w:rsid w:val="009546E1"/>
    <w:rsid w:val="009565D1"/>
    <w:rsid w:val="00961304"/>
    <w:rsid w:val="00962C16"/>
    <w:rsid w:val="00970004"/>
    <w:rsid w:val="00992C78"/>
    <w:rsid w:val="00993254"/>
    <w:rsid w:val="009A7BC9"/>
    <w:rsid w:val="009E7FF1"/>
    <w:rsid w:val="00A31331"/>
    <w:rsid w:val="00A6719B"/>
    <w:rsid w:val="00AC06A2"/>
    <w:rsid w:val="00AD4C08"/>
    <w:rsid w:val="00AE0363"/>
    <w:rsid w:val="00AE7990"/>
    <w:rsid w:val="00B12B8B"/>
    <w:rsid w:val="00B35D58"/>
    <w:rsid w:val="00B573F9"/>
    <w:rsid w:val="00B72007"/>
    <w:rsid w:val="00B80F51"/>
    <w:rsid w:val="00B82202"/>
    <w:rsid w:val="00B91643"/>
    <w:rsid w:val="00B92D49"/>
    <w:rsid w:val="00BA41A6"/>
    <w:rsid w:val="00BE3F1A"/>
    <w:rsid w:val="00BF22B2"/>
    <w:rsid w:val="00C05D6F"/>
    <w:rsid w:val="00C170D7"/>
    <w:rsid w:val="00C26379"/>
    <w:rsid w:val="00C3678A"/>
    <w:rsid w:val="00C3774E"/>
    <w:rsid w:val="00C52800"/>
    <w:rsid w:val="00C55F2D"/>
    <w:rsid w:val="00C73A51"/>
    <w:rsid w:val="00C74B4C"/>
    <w:rsid w:val="00C7782E"/>
    <w:rsid w:val="00C80D0A"/>
    <w:rsid w:val="00C8279A"/>
    <w:rsid w:val="00C958CF"/>
    <w:rsid w:val="00CB23ED"/>
    <w:rsid w:val="00CC044D"/>
    <w:rsid w:val="00CE2EA5"/>
    <w:rsid w:val="00D07375"/>
    <w:rsid w:val="00D24E4E"/>
    <w:rsid w:val="00D319A3"/>
    <w:rsid w:val="00D32FC9"/>
    <w:rsid w:val="00D82253"/>
    <w:rsid w:val="00D95204"/>
    <w:rsid w:val="00DA10D5"/>
    <w:rsid w:val="00DA564A"/>
    <w:rsid w:val="00DB12BB"/>
    <w:rsid w:val="00DB3A23"/>
    <w:rsid w:val="00DB3CDC"/>
    <w:rsid w:val="00DB4522"/>
    <w:rsid w:val="00DB6B3F"/>
    <w:rsid w:val="00E00549"/>
    <w:rsid w:val="00E04536"/>
    <w:rsid w:val="00E13A32"/>
    <w:rsid w:val="00E42CA2"/>
    <w:rsid w:val="00E470EC"/>
    <w:rsid w:val="00E66CED"/>
    <w:rsid w:val="00EA1889"/>
    <w:rsid w:val="00EB0412"/>
    <w:rsid w:val="00EC3532"/>
    <w:rsid w:val="00EC41C9"/>
    <w:rsid w:val="00EC6192"/>
    <w:rsid w:val="00ED3DD7"/>
    <w:rsid w:val="00F17866"/>
    <w:rsid w:val="00F37339"/>
    <w:rsid w:val="00F54810"/>
    <w:rsid w:val="00F61D9D"/>
    <w:rsid w:val="00F61F90"/>
    <w:rsid w:val="00F85082"/>
    <w:rsid w:val="00F95C27"/>
    <w:rsid w:val="00FA6840"/>
    <w:rsid w:val="00FB358F"/>
    <w:rsid w:val="00FC1D14"/>
    <w:rsid w:val="00FD029C"/>
    <w:rsid w:val="00FF4427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BF4A7"/>
  <w15:chartTrackingRefBased/>
  <w15:docId w15:val="{A62C596C-00E2-4CA9-B5B8-43AF16E8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Trebuchet MS"/>
      <w:b w:val="0"/>
      <w:bCs w:val="0"/>
      <w:i w:val="0"/>
      <w:caps w:val="0"/>
      <w:smallCaps w:val="0"/>
      <w:color w:val="auto"/>
      <w:spacing w:val="0"/>
      <w:sz w:val="22"/>
      <w:szCs w:val="22"/>
      <w:shd w:val="clear" w:color="auto" w:fill="auto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WW8Num6z0">
    <w:name w:val="WW8Num6z0"/>
    <w:rPr>
      <w:rFonts w:ascii="Arial" w:hAnsi="Arial" w:cs="Arial"/>
      <w:iCs/>
      <w:sz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markedcontent">
    <w:name w:val="markedcontent"/>
    <w:basedOn w:val="Domylnaczcionkaakapitu"/>
    <w:rsid w:val="00B35D58"/>
  </w:style>
  <w:style w:type="paragraph" w:styleId="Nagwek">
    <w:name w:val="header"/>
    <w:basedOn w:val="Normalny"/>
    <w:link w:val="NagwekZnak"/>
    <w:uiPriority w:val="99"/>
    <w:unhideWhenUsed/>
    <w:rsid w:val="001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99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99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slaska.bip.inf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mosir.r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2206-ACA0-4D63-BAEC-4110CCBF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Links>
    <vt:vector size="12" baseType="variant"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http://www.bip.mosir.rsl.pl/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Kasia</cp:lastModifiedBy>
  <cp:revision>16</cp:revision>
  <cp:lastPrinted>2023-03-20T09:24:00Z</cp:lastPrinted>
  <dcterms:created xsi:type="dcterms:W3CDTF">2023-01-30T09:47:00Z</dcterms:created>
  <dcterms:modified xsi:type="dcterms:W3CDTF">2023-03-23T09:38:00Z</dcterms:modified>
</cp:coreProperties>
</file>