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2FCE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 xml:space="preserve">Ruda Śląska, dnia </w:t>
      </w:r>
      <w:r w:rsidR="00ED64E4">
        <w:rPr>
          <w:rFonts w:ascii="Trebuchet MS" w:hAnsi="Trebuchet MS"/>
          <w:sz w:val="20"/>
          <w:szCs w:val="20"/>
        </w:rPr>
        <w:t>27</w:t>
      </w:r>
      <w:r>
        <w:rPr>
          <w:rFonts w:ascii="Trebuchet MS" w:hAnsi="Trebuchet MS"/>
          <w:sz w:val="20"/>
          <w:szCs w:val="20"/>
        </w:rPr>
        <w:t>.0</w:t>
      </w:r>
      <w:r w:rsidR="00ED64E4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>.202</w:t>
      </w:r>
      <w:r w:rsidR="00ED64E4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r.</w:t>
      </w:r>
    </w:p>
    <w:p w:rsidR="00802FCE" w:rsidRDefault="00000000">
      <w:pPr>
        <w:pStyle w:val="Standard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802FCE" w:rsidRDefault="00ED64E4">
      <w:pPr>
        <w:pStyle w:val="Standard"/>
      </w:pPr>
      <w:r>
        <w:rPr>
          <w:rFonts w:ascii="Trebuchet MS" w:hAnsi="Trebuchet MS"/>
          <w:sz w:val="20"/>
          <w:szCs w:val="20"/>
        </w:rPr>
        <w:t>DT.261.</w:t>
      </w:r>
      <w:r w:rsidR="003A0166">
        <w:rPr>
          <w:rFonts w:ascii="Trebuchet MS" w:hAnsi="Trebuchet MS"/>
          <w:sz w:val="20"/>
          <w:szCs w:val="20"/>
        </w:rPr>
        <w:t>38</w:t>
      </w:r>
      <w:r>
        <w:rPr>
          <w:rFonts w:ascii="Trebuchet MS" w:hAnsi="Trebuchet MS"/>
          <w:sz w:val="20"/>
          <w:szCs w:val="20"/>
        </w:rPr>
        <w:t>.202</w:t>
      </w:r>
      <w:r w:rsidR="003A0166">
        <w:rPr>
          <w:rFonts w:ascii="Trebuchet MS" w:hAnsi="Trebuchet MS"/>
          <w:sz w:val="20"/>
          <w:szCs w:val="20"/>
        </w:rPr>
        <w:t>5</w:t>
      </w:r>
    </w:p>
    <w:p w:rsidR="00802FCE" w:rsidRDefault="00000000">
      <w:pPr>
        <w:pStyle w:val="Standard"/>
      </w:pPr>
      <w:r>
        <w:rPr>
          <w:rFonts w:ascii="Trebuchet MS" w:hAnsi="Trebuchet MS"/>
          <w:sz w:val="20"/>
          <w:szCs w:val="20"/>
        </w:rPr>
        <w:t xml:space="preserve">L.dz. </w:t>
      </w:r>
      <w:r w:rsidR="00E45302">
        <w:rPr>
          <w:rFonts w:ascii="Trebuchet MS" w:hAnsi="Trebuchet MS"/>
          <w:sz w:val="20"/>
          <w:szCs w:val="20"/>
        </w:rPr>
        <w:t>2539</w:t>
      </w:r>
      <w:r>
        <w:rPr>
          <w:rFonts w:ascii="Trebuchet MS" w:hAnsi="Trebuchet MS"/>
          <w:sz w:val="20"/>
          <w:szCs w:val="20"/>
        </w:rPr>
        <w:t>/202</w:t>
      </w:r>
      <w:r w:rsidR="003A0166">
        <w:rPr>
          <w:rFonts w:ascii="Trebuchet MS" w:hAnsi="Trebuchet MS"/>
          <w:sz w:val="20"/>
          <w:szCs w:val="20"/>
        </w:rPr>
        <w:t>5</w:t>
      </w:r>
    </w:p>
    <w:p w:rsidR="00802FCE" w:rsidRDefault="00802FCE">
      <w:pPr>
        <w:pStyle w:val="Standard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</w:t>
      </w:r>
    </w:p>
    <w:p w:rsidR="00802FCE" w:rsidRDefault="00000000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Strony zainteresowane</w:t>
      </w:r>
    </w:p>
    <w:p w:rsidR="00802FCE" w:rsidRDefault="00000000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przedmiotowym post</w:t>
      </w:r>
      <w:r w:rsidR="00354648">
        <w:rPr>
          <w:rFonts w:ascii="Trebuchet MS" w:eastAsia="Arial" w:hAnsi="Trebuchet MS" w:cs="Arial"/>
          <w:b/>
          <w:sz w:val="20"/>
          <w:szCs w:val="20"/>
        </w:rPr>
        <w:t>ę</w:t>
      </w:r>
      <w:r>
        <w:rPr>
          <w:rFonts w:ascii="Trebuchet MS" w:eastAsia="Arial" w:hAnsi="Trebuchet MS" w:cs="Arial"/>
          <w:b/>
          <w:sz w:val="20"/>
          <w:szCs w:val="20"/>
        </w:rPr>
        <w:t>powaniem</w:t>
      </w:r>
    </w:p>
    <w:p w:rsidR="00802FCE" w:rsidRDefault="00000000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 xml:space="preserve">                                                                                          o udzielenie zamówienia</w:t>
      </w:r>
    </w:p>
    <w:p w:rsidR="00802FCE" w:rsidRDefault="00802FCE">
      <w:pPr>
        <w:pStyle w:val="Standard"/>
      </w:pPr>
    </w:p>
    <w:p w:rsidR="00802FCE" w:rsidRDefault="00000000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  <w:t xml:space="preserve">        </w:t>
      </w:r>
    </w:p>
    <w:p w:rsidR="00802FCE" w:rsidRDefault="00000000">
      <w:pPr>
        <w:pStyle w:val="Standard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  <w:t xml:space="preserve">        </w:t>
      </w:r>
    </w:p>
    <w:p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</w:t>
      </w:r>
    </w:p>
    <w:p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"Świadczenie usług polegających na wykonaniu konserwacji i przeglądów technicznych sprzętu </w:t>
      </w:r>
      <w:r>
        <w:rPr>
          <w:rFonts w:ascii="Trebuchet MS" w:hAnsi="Trebuchet MS"/>
          <w:b/>
          <w:bCs/>
          <w:sz w:val="20"/>
          <w:szCs w:val="20"/>
        </w:rPr>
        <w:br/>
        <w:t>i urządzeń przeciwpożarowych w tym badanie wydajności oraz wykonanie przeglądu i konserwacji  hydrantów wewnętrznych i zewnętrznych, wykonanie przeglądu i konserwacji gaśnic znajdujących się</w:t>
      </w:r>
    </w:p>
    <w:p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w obiektach administrowanych przez Miejski Ośrodek Sportu i Rekreacji w Rudzie Śląskiej </w:t>
      </w:r>
      <w:r>
        <w:rPr>
          <w:rFonts w:ascii="Trebuchet MS" w:hAnsi="Trebuchet MS"/>
          <w:b/>
          <w:bCs/>
          <w:sz w:val="20"/>
          <w:szCs w:val="20"/>
        </w:rPr>
        <w:br/>
        <w:t>w roku 202</w:t>
      </w:r>
      <w:r w:rsidR="003A0166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>”</w:t>
      </w:r>
    </w:p>
    <w:p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:rsidR="00802FCE" w:rsidRDefault="00000000">
      <w:pPr>
        <w:pStyle w:val="Standard"/>
        <w:jc w:val="center"/>
      </w:pPr>
      <w:r>
        <w:rPr>
          <w:rFonts w:ascii="Trebuchet MS" w:hAnsi="Trebuchet MS"/>
          <w:b/>
          <w:bCs/>
          <w:sz w:val="20"/>
          <w:szCs w:val="20"/>
        </w:rPr>
        <w:t>zamówienia publicznego o wartości mniejszej niż kwota 130 000 złotych</w:t>
      </w:r>
    </w:p>
    <w:p w:rsidR="00802FCE" w:rsidRDefault="00000000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(zgodnie z art. 2 ust. 1 pkt 1 ustawy z dnia 11.09.2019 r. </w:t>
      </w:r>
      <w:proofErr w:type="spellStart"/>
      <w:r>
        <w:rPr>
          <w:rFonts w:ascii="Trebuchet MS" w:hAnsi="Trebuchet MS"/>
          <w:b/>
          <w:bCs/>
          <w:sz w:val="20"/>
          <w:szCs w:val="20"/>
        </w:rPr>
        <w:t>Pzp</w:t>
      </w:r>
      <w:proofErr w:type="spellEnd"/>
      <w:r>
        <w:rPr>
          <w:rFonts w:ascii="Trebuchet MS" w:hAnsi="Trebuchet MS"/>
          <w:b/>
          <w:bCs/>
          <w:sz w:val="20"/>
          <w:szCs w:val="20"/>
        </w:rPr>
        <w:t>.)</w:t>
      </w:r>
    </w:p>
    <w:p w:rsidR="00802FCE" w:rsidRDefault="00802FCE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802FCE" w:rsidRDefault="00802FCE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802FCE" w:rsidRDefault="00802FCE">
      <w:pPr>
        <w:pStyle w:val="Standard"/>
        <w:jc w:val="center"/>
        <w:rPr>
          <w:rFonts w:ascii="Trebuchet MS" w:hAnsi="Trebuchet MS"/>
          <w:b/>
          <w:bCs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 a</w:t>
      </w: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802FCE">
          <w:rPr>
            <w:rFonts w:ascii="Trebuchet MS" w:hAnsi="Trebuchet MS"/>
            <w:sz w:val="20"/>
            <w:szCs w:val="20"/>
          </w:rPr>
          <w:t>dt@mosir.rsl.pl</w:t>
        </w:r>
      </w:hyperlink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TRYB UDZIELANIA ZAMÓWIENIA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Postępowanie prowadzone jest w trybie zapytania ofertowego, przeprowadzonego z wyłączeniem stosowania przepisów ustawy z dnia 11 września 2019 r. – Prawo zamówień publicznych (tekst jednolity: </w:t>
      </w:r>
      <w:r>
        <w:rPr>
          <w:rFonts w:ascii="Trebuchet MS" w:hAnsi="Trebuchet MS"/>
          <w:sz w:val="20"/>
          <w:szCs w:val="20"/>
        </w:rPr>
        <w:br/>
        <w:t>Dz. U. z 202</w:t>
      </w:r>
      <w:r w:rsidR="003A0166">
        <w:rPr>
          <w:rFonts w:ascii="Trebuchet MS" w:hAnsi="Trebuchet MS"/>
          <w:sz w:val="20"/>
          <w:szCs w:val="20"/>
        </w:rPr>
        <w:t>4</w:t>
      </w:r>
      <w:r>
        <w:rPr>
          <w:rFonts w:ascii="Trebuchet MS" w:hAnsi="Trebuchet MS"/>
          <w:sz w:val="20"/>
          <w:szCs w:val="20"/>
        </w:rPr>
        <w:t>, poz. 1</w:t>
      </w:r>
      <w:r w:rsidR="003A0166">
        <w:rPr>
          <w:rFonts w:ascii="Trebuchet MS" w:hAnsi="Trebuchet MS"/>
          <w:sz w:val="20"/>
          <w:szCs w:val="20"/>
        </w:rPr>
        <w:t>320</w:t>
      </w:r>
      <w:r>
        <w:rPr>
          <w:rFonts w:ascii="Trebuchet MS" w:hAnsi="Trebuchet MS"/>
          <w:sz w:val="20"/>
          <w:szCs w:val="20"/>
        </w:rPr>
        <w:t xml:space="preserve"> z </w:t>
      </w:r>
      <w:proofErr w:type="spellStart"/>
      <w:r>
        <w:rPr>
          <w:rFonts w:ascii="Trebuchet MS" w:hAnsi="Trebuchet MS"/>
          <w:sz w:val="20"/>
          <w:szCs w:val="20"/>
        </w:rPr>
        <w:t>późn</w:t>
      </w:r>
      <w:proofErr w:type="spellEnd"/>
      <w:r>
        <w:rPr>
          <w:rFonts w:ascii="Trebuchet MS" w:hAnsi="Trebuchet MS"/>
          <w:sz w:val="20"/>
          <w:szCs w:val="20"/>
        </w:rPr>
        <w:t>. zm.).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RODZAJ ZAMÓWIENIA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Usługi.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>IV. PRZEDMIOT ZAMÓWIENIA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>
        <w:rPr>
          <w:rFonts w:ascii="Trebuchet MS" w:hAnsi="Trebuchet MS"/>
          <w:sz w:val="20"/>
          <w:szCs w:val="20"/>
        </w:rPr>
        <w:br/>
        <w:t>o przedstawienie oferty cenowej wykonania zamówienia na:</w:t>
      </w:r>
    </w:p>
    <w:p w:rsidR="00802FCE" w:rsidRDefault="00000000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"Świadczenie usług polegających na wykonaniu konserwacji i przeglądów technicznych sprzętu </w:t>
      </w:r>
      <w:r>
        <w:rPr>
          <w:rFonts w:ascii="Trebuchet MS" w:hAnsi="Trebuchet MS"/>
          <w:b/>
          <w:bCs/>
          <w:sz w:val="20"/>
          <w:szCs w:val="20"/>
        </w:rPr>
        <w:br/>
        <w:t>i urządzeń przeciwpożarowych w tym badanie wydajności oraz wykonanie okresowej konserwacji</w:t>
      </w:r>
      <w:r>
        <w:rPr>
          <w:rFonts w:ascii="Trebuchet MS" w:hAnsi="Trebuchet MS"/>
          <w:b/>
          <w:bCs/>
          <w:sz w:val="20"/>
          <w:szCs w:val="20"/>
        </w:rPr>
        <w:br/>
        <w:t xml:space="preserve"> i przeglądów hydrantów wewnętrznych i zewnętrznych, wykonanie przeglądu i konserwacji gaśnic </w:t>
      </w:r>
      <w:r>
        <w:rPr>
          <w:rFonts w:ascii="Trebuchet MS" w:hAnsi="Trebuchet MS"/>
          <w:b/>
          <w:bCs/>
          <w:sz w:val="20"/>
          <w:szCs w:val="20"/>
        </w:rPr>
        <w:br/>
        <w:t>w obiektach administrowanych przez MOSiR Ruda Śląska w roku 202</w:t>
      </w:r>
      <w:r w:rsidR="003A0166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:rsidR="00802FCE" w:rsidRDefault="00802FCE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Przedmiotem zamówienia jest wykonanie corocznych przeglądów technicznych i czynności konserwacji sprzętu i urządzeń </w:t>
      </w:r>
      <w:proofErr w:type="spellStart"/>
      <w:r>
        <w:rPr>
          <w:rFonts w:ascii="Trebuchet MS" w:hAnsi="Trebuchet MS"/>
          <w:sz w:val="20"/>
          <w:szCs w:val="20"/>
        </w:rPr>
        <w:t>ppoż</w:t>
      </w:r>
      <w:proofErr w:type="spellEnd"/>
      <w:r>
        <w:rPr>
          <w:rFonts w:ascii="Trebuchet MS" w:hAnsi="Trebuchet MS"/>
          <w:sz w:val="20"/>
          <w:szCs w:val="20"/>
        </w:rPr>
        <w:t>, w tym gaśnice, hydranty, w sposób gwarantujący ich sprawne i niezawodne funkcjonowanie w obiektach MOSiR.</w:t>
      </w:r>
      <w:r w:rsidR="00EB13F1">
        <w:rPr>
          <w:rFonts w:ascii="Trebuchet MS" w:hAnsi="Trebuchet MS"/>
          <w:sz w:val="20"/>
          <w:szCs w:val="20"/>
        </w:rPr>
        <w:t xml:space="preserve"> Szczegóły w załącznikach do zapytania ofertowego.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Termin realizacji zamówienia:</w:t>
      </w: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>•</w:t>
      </w: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konserwacja i przeglądy sprzętu </w:t>
      </w:r>
      <w:proofErr w:type="spellStart"/>
      <w:r>
        <w:rPr>
          <w:rFonts w:ascii="Trebuchet MS" w:hAnsi="Trebuchet MS"/>
          <w:b/>
          <w:bCs/>
          <w:i/>
          <w:iCs/>
          <w:sz w:val="20"/>
          <w:szCs w:val="20"/>
        </w:rPr>
        <w:t>ppoż</w:t>
      </w:r>
      <w:proofErr w:type="spellEnd"/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(etap I) -    do </w:t>
      </w:r>
      <w:r w:rsidR="003B4ADC">
        <w:rPr>
          <w:rFonts w:ascii="Trebuchet MS" w:hAnsi="Trebuchet MS"/>
          <w:b/>
          <w:bCs/>
          <w:i/>
          <w:iCs/>
          <w:sz w:val="20"/>
          <w:szCs w:val="20"/>
        </w:rPr>
        <w:t>14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</w:t>
      </w:r>
      <w:r w:rsidR="003B4ADC">
        <w:rPr>
          <w:rFonts w:ascii="Trebuchet MS" w:hAnsi="Trebuchet MS"/>
          <w:b/>
          <w:bCs/>
          <w:i/>
          <w:iCs/>
          <w:sz w:val="20"/>
          <w:szCs w:val="20"/>
        </w:rPr>
        <w:t>sierpnia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202</w:t>
      </w:r>
      <w:r w:rsidR="003A0166">
        <w:rPr>
          <w:rFonts w:ascii="Trebuchet MS" w:hAnsi="Trebuchet MS"/>
          <w:b/>
          <w:bCs/>
          <w:i/>
          <w:iCs/>
          <w:sz w:val="20"/>
          <w:szCs w:val="20"/>
        </w:rPr>
        <w:t>5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roku</w:t>
      </w: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 </w:t>
      </w:r>
      <w:r>
        <w:rPr>
          <w:rFonts w:ascii="Trebuchet MS" w:eastAsia="Trebuchet MS" w:hAnsi="Trebuchet MS" w:cs="Trebuchet MS"/>
          <w:b/>
          <w:bCs/>
          <w:sz w:val="20"/>
          <w:szCs w:val="20"/>
        </w:rPr>
        <w:t>•</w:t>
      </w: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b/>
          <w:bCs/>
          <w:i/>
          <w:iCs/>
          <w:sz w:val="20"/>
          <w:szCs w:val="20"/>
        </w:rPr>
        <w:t>ewentualny</w:t>
      </w:r>
      <w:r w:rsidR="003A0166">
        <w:rPr>
          <w:rFonts w:ascii="Trebuchet MS" w:hAnsi="Trebuchet MS"/>
          <w:b/>
          <w:bCs/>
          <w:i/>
          <w:iCs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i/>
          <w:iCs/>
          <w:sz w:val="20"/>
          <w:szCs w:val="20"/>
        </w:rPr>
        <w:t>remont</w:t>
      </w:r>
      <w:r w:rsidR="003A0166">
        <w:rPr>
          <w:rFonts w:ascii="Trebuchet MS" w:hAnsi="Trebuchet MS"/>
          <w:b/>
          <w:bCs/>
          <w:i/>
          <w:iCs/>
          <w:sz w:val="20"/>
          <w:szCs w:val="20"/>
        </w:rPr>
        <w:t xml:space="preserve"> gaśnic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(etap II) </w:t>
      </w:r>
      <w:r w:rsidR="00E45302">
        <w:rPr>
          <w:rFonts w:ascii="Trebuchet MS" w:hAnsi="Trebuchet MS"/>
          <w:b/>
          <w:bCs/>
          <w:i/>
          <w:iCs/>
          <w:sz w:val="20"/>
          <w:szCs w:val="20"/>
        </w:rPr>
        <w:t>–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do</w:t>
      </w:r>
      <w:r w:rsidR="00E45302">
        <w:rPr>
          <w:rFonts w:ascii="Trebuchet MS" w:hAnsi="Trebuchet MS"/>
          <w:b/>
          <w:bCs/>
          <w:i/>
          <w:iCs/>
          <w:sz w:val="20"/>
          <w:szCs w:val="20"/>
        </w:rPr>
        <w:t xml:space="preserve"> 29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sierpnia 202</w:t>
      </w:r>
      <w:r w:rsidR="003A0166">
        <w:rPr>
          <w:rFonts w:ascii="Trebuchet MS" w:hAnsi="Trebuchet MS"/>
          <w:b/>
          <w:bCs/>
          <w:i/>
          <w:iCs/>
          <w:sz w:val="20"/>
          <w:szCs w:val="20"/>
        </w:rPr>
        <w:t>5</w:t>
      </w:r>
      <w:r>
        <w:rPr>
          <w:rFonts w:ascii="Trebuchet MS" w:hAnsi="Trebuchet MS"/>
          <w:b/>
          <w:bCs/>
          <w:i/>
          <w:iCs/>
          <w:sz w:val="20"/>
          <w:szCs w:val="20"/>
        </w:rPr>
        <w:t xml:space="preserve"> roku</w:t>
      </w:r>
    </w:p>
    <w:p w:rsidR="00802FCE" w:rsidRDefault="00802FCE">
      <w:pPr>
        <w:pStyle w:val="Standard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3. </w:t>
      </w:r>
      <w:r>
        <w:rPr>
          <w:rFonts w:ascii="Trebuchet MS" w:hAnsi="Trebuchet MS"/>
          <w:sz w:val="20"/>
          <w:szCs w:val="20"/>
        </w:rPr>
        <w:t xml:space="preserve">Wykonawca zobowiązany jest do uwzględnienia w cenie wszystkich prac oraz innych świadczeń niezbędnych do prawidłowego wykonywania przedmiotu zamówienia i uwzględnienia wszystkich kosztów </w:t>
      </w:r>
      <w:r>
        <w:rPr>
          <w:rFonts w:ascii="Trebuchet MS" w:hAnsi="Trebuchet MS"/>
          <w:sz w:val="20"/>
          <w:szCs w:val="20"/>
        </w:rPr>
        <w:br/>
        <w:t>z tym związanych.</w:t>
      </w:r>
    </w:p>
    <w:p w:rsidR="00802FCE" w:rsidRDefault="00802FCE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t>Przedstawiona w ofercie cena będzie ceną ryczałtową i nie będzie podlegać zmianie (cena ryczałtowa musi obejmować wszystkie koszty niezbędne do wykonania przedmiotu zamówienia).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</w:pPr>
      <w:r>
        <w:rPr>
          <w:rFonts w:ascii="Trebuchet MS" w:hAnsi="Trebuchet MS"/>
          <w:b/>
          <w:bCs/>
          <w:sz w:val="20"/>
          <w:szCs w:val="20"/>
        </w:rPr>
        <w:lastRenderedPageBreak/>
        <w:t>V. ZAKRES ZAMÓWIENIA: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Wykonanie usługi dotyczącej przeprowadzenia przeglądu i konserwacji gaśnic oraz hydrantów wewnętrznych i zewnętrznych w oparciu o odpowiednie przepisy i rozporządzenia, w szczególności w drodze rozporządzenia Ministra Spraw Wewnętrznych i Administracji z dnia 7 czerwca 2010 r. </w:t>
      </w:r>
      <w:r>
        <w:rPr>
          <w:rFonts w:ascii="Trebuchet MS" w:hAnsi="Trebuchet MS" w:cs="Arial"/>
          <w:sz w:val="20"/>
          <w:szCs w:val="20"/>
        </w:rPr>
        <w:br/>
        <w:t>w sprawie ochrony przeciwpożarowej budynków i innych obiektów budowlanych (</w:t>
      </w:r>
      <w:proofErr w:type="spellStart"/>
      <w:r w:rsidR="003A0166">
        <w:rPr>
          <w:rFonts w:ascii="Trebuchet MS" w:hAnsi="Trebuchet MS" w:cs="Arial"/>
          <w:sz w:val="20"/>
          <w:szCs w:val="20"/>
        </w:rPr>
        <w:t>t.j</w:t>
      </w:r>
      <w:proofErr w:type="spellEnd"/>
      <w:r w:rsidR="003A0166">
        <w:rPr>
          <w:rFonts w:ascii="Trebuchet MS" w:hAnsi="Trebuchet MS" w:cs="Arial"/>
          <w:sz w:val="20"/>
          <w:szCs w:val="20"/>
        </w:rPr>
        <w:t xml:space="preserve">. </w:t>
      </w:r>
      <w:r>
        <w:rPr>
          <w:rFonts w:ascii="Trebuchet MS" w:hAnsi="Trebuchet MS" w:cs="Arial"/>
          <w:sz w:val="20"/>
          <w:szCs w:val="20"/>
        </w:rPr>
        <w:t>Dz. U. z 20</w:t>
      </w:r>
      <w:r w:rsidR="003A0166">
        <w:rPr>
          <w:rFonts w:ascii="Trebuchet MS" w:hAnsi="Trebuchet MS" w:cs="Arial"/>
          <w:sz w:val="20"/>
          <w:szCs w:val="20"/>
        </w:rPr>
        <w:t xml:space="preserve">23, poz. 822 z </w:t>
      </w:r>
      <w:proofErr w:type="spellStart"/>
      <w:r w:rsidR="003A0166">
        <w:rPr>
          <w:rFonts w:ascii="Trebuchet MS" w:hAnsi="Trebuchet MS" w:cs="Arial"/>
          <w:sz w:val="20"/>
          <w:szCs w:val="20"/>
        </w:rPr>
        <w:t>późn</w:t>
      </w:r>
      <w:proofErr w:type="spellEnd"/>
      <w:r w:rsidR="003A0166">
        <w:rPr>
          <w:rFonts w:ascii="Trebuchet MS" w:hAnsi="Trebuchet MS" w:cs="Arial"/>
          <w:sz w:val="20"/>
          <w:szCs w:val="20"/>
        </w:rPr>
        <w:t>. zm.</w:t>
      </w:r>
      <w:r>
        <w:rPr>
          <w:rFonts w:ascii="Trebuchet MS" w:hAnsi="Trebuchet MS" w:cs="Arial"/>
          <w:sz w:val="20"/>
          <w:szCs w:val="20"/>
        </w:rPr>
        <w:t xml:space="preserve">), </w:t>
      </w:r>
      <w:r>
        <w:rPr>
          <w:rFonts w:ascii="Trebuchet MS" w:eastAsia="Trebuchet MS" w:hAnsi="Trebuchet MS" w:cs="Trebuchet MS"/>
          <w:sz w:val="20"/>
          <w:szCs w:val="20"/>
        </w:rPr>
        <w:t xml:space="preserve">Polskimi Normami z przepisami prawa oraz innych przepisów i norm mających zastosowanie </w:t>
      </w:r>
      <w:r>
        <w:rPr>
          <w:rFonts w:ascii="Trebuchet MS" w:eastAsia="Trebuchet MS" w:hAnsi="Trebuchet MS" w:cs="Trebuchet MS"/>
          <w:sz w:val="20"/>
          <w:szCs w:val="20"/>
        </w:rPr>
        <w:br/>
        <w:t>w niniejszym przedmiocie zamówienia</w:t>
      </w:r>
      <w:r>
        <w:rPr>
          <w:rFonts w:ascii="Trebuchet MS" w:hAnsi="Trebuchet MS" w:cs="Arial"/>
          <w:sz w:val="20"/>
          <w:szCs w:val="20"/>
        </w:rPr>
        <w:t>. Zakres kontroli:</w:t>
      </w:r>
    </w:p>
    <w:p w:rsidR="00802FCE" w:rsidRDefault="00000000">
      <w:pPr>
        <w:pStyle w:val="Standard"/>
        <w:tabs>
          <w:tab w:val="left" w:pos="3960"/>
        </w:tabs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1. Przegląd i konserwacja gaśnic. Przez przegląd i konserwację gaśnic rozumie się następujące czynności: sprawdzenie stanu ogólnego , czystości, kompletności, terminów badań zgodnych z przepisami prawa, stanu powłoki lakierniczej, sprawdzenie stanu urządzeń pod kątem uszkodzeń i korozji.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2. Dokonanie pomiaru wydajności poboru wody i ciśnienia hydrantów wewnętrznych.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3. Badanie ciśnieniowe węży hydrantowych znajdujących się na wyposażeniu szafek hydrantowych.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4. Sprawdzenie stanu technicznego, wyposażenia i wykonania pomiaru wydajności poboru wody i ciśnienia hydrantów zewnętrznych.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5. Sprawdzenie oznaczeń dróg ewakuacyjnych i sprzętu p. </w:t>
      </w:r>
      <w:proofErr w:type="spellStart"/>
      <w:r>
        <w:rPr>
          <w:rFonts w:ascii="Trebuchet MS" w:hAnsi="Trebuchet MS" w:cs="Arial"/>
          <w:sz w:val="20"/>
          <w:szCs w:val="20"/>
        </w:rPr>
        <w:t>poż</w:t>
      </w:r>
      <w:proofErr w:type="spellEnd"/>
      <w:r>
        <w:rPr>
          <w:rFonts w:ascii="Trebuchet MS" w:hAnsi="Trebuchet MS" w:cs="Arial"/>
          <w:sz w:val="20"/>
          <w:szCs w:val="20"/>
        </w:rPr>
        <w:t>. W miarę potrzeb jej uzupełnienie.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Sprawdzenie oświetlenia ewakuacyjnego i awaryjnego, drzwi ppoż</w:t>
      </w:r>
      <w:r w:rsidR="00BB3479">
        <w:rPr>
          <w:rFonts w:ascii="Trebuchet MS" w:hAnsi="Trebuchet MS" w:cs="Arial"/>
          <w:sz w:val="20"/>
          <w:szCs w:val="20"/>
        </w:rPr>
        <w:t>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7. Remont gaśnicy proszkowej.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8. Złomowanie i utylizacja gaśnic nienadających się do eksploatacji (niekwalifikujących się do napraw </w:t>
      </w:r>
      <w:r>
        <w:rPr>
          <w:rFonts w:ascii="Trebuchet MS" w:hAnsi="Trebuchet MS" w:cs="Arial"/>
          <w:sz w:val="20"/>
          <w:szCs w:val="20"/>
        </w:rPr>
        <w:br/>
        <w:t>i dalszego użytkowania).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VI. SZCZEGÓŁOWY OPIS PRZEDMIOTU ZAMÓWIENIA</w:t>
      </w:r>
    </w:p>
    <w:p w:rsidR="00802FCE" w:rsidRDefault="00000000">
      <w:pPr>
        <w:pStyle w:val="Standard"/>
        <w:spacing w:line="276" w:lineRule="auto"/>
        <w:ind w:left="720"/>
        <w:jc w:val="both"/>
      </w:pPr>
      <w:r>
        <w:rPr>
          <w:rFonts w:ascii="Trebuchet MS" w:hAnsi="Trebuchet MS" w:cs="Arial"/>
          <w:sz w:val="20"/>
          <w:szCs w:val="20"/>
          <w:u w:val="single"/>
        </w:rPr>
        <w:t>Przeprowadzenie okresowej kontroli i przeglądu sprzętu przeciwpożarowego</w:t>
      </w:r>
      <w:r>
        <w:rPr>
          <w:rFonts w:ascii="Trebuchet MS" w:hAnsi="Trebuchet MS" w:cs="Arial"/>
          <w:sz w:val="20"/>
          <w:szCs w:val="20"/>
        </w:rPr>
        <w:t>. (Etap I)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1.   Przegląd i konserwacja gaśnic – szt. 1</w:t>
      </w:r>
      <w:r w:rsidR="003B4ADC">
        <w:rPr>
          <w:rFonts w:ascii="Trebuchet MS" w:hAnsi="Trebuchet MS" w:cs="Arial"/>
          <w:sz w:val="20"/>
          <w:szCs w:val="20"/>
        </w:rPr>
        <w:t>1</w:t>
      </w:r>
      <w:r w:rsidR="00E45302">
        <w:rPr>
          <w:rFonts w:ascii="Trebuchet MS" w:hAnsi="Trebuchet MS" w:cs="Arial"/>
          <w:sz w:val="20"/>
          <w:szCs w:val="20"/>
        </w:rPr>
        <w:t>2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2.   Sprawdzenie stanu technicznego i funkcjonowania poszczególnych elementów hydrantu (szafy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hydrantowej, zaworu hydrantowego, zwijadła, łącznika, węża hydrantowego, prądownicy) – szt. 35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3. Dokonanie pomiaru wydajności poboru wody i ciśnienia hydrantów wewnętrznych – szt. 35 </w:t>
      </w:r>
      <w:r>
        <w:rPr>
          <w:rFonts w:ascii="Trebuchet MS" w:hAnsi="Trebuchet MS" w:cs="Arial"/>
          <w:sz w:val="20"/>
          <w:szCs w:val="20"/>
        </w:rPr>
        <w:br/>
        <w:t xml:space="preserve">       (fi 52 – 17 </w:t>
      </w:r>
      <w:proofErr w:type="spellStart"/>
      <w:r>
        <w:rPr>
          <w:rFonts w:ascii="Trebuchet MS" w:hAnsi="Trebuchet MS" w:cs="Arial"/>
          <w:sz w:val="20"/>
          <w:szCs w:val="20"/>
        </w:rPr>
        <w:t>szt</w:t>
      </w:r>
      <w:proofErr w:type="spellEnd"/>
      <w:r>
        <w:rPr>
          <w:rFonts w:ascii="Trebuchet MS" w:hAnsi="Trebuchet MS" w:cs="Arial"/>
          <w:sz w:val="20"/>
          <w:szCs w:val="20"/>
        </w:rPr>
        <w:t xml:space="preserve">, fi 25 – 18 </w:t>
      </w:r>
      <w:proofErr w:type="spellStart"/>
      <w:r>
        <w:rPr>
          <w:rFonts w:ascii="Trebuchet MS" w:hAnsi="Trebuchet MS" w:cs="Arial"/>
          <w:sz w:val="20"/>
          <w:szCs w:val="20"/>
        </w:rPr>
        <w:t>szt</w:t>
      </w:r>
      <w:proofErr w:type="spellEnd"/>
      <w:r>
        <w:rPr>
          <w:rFonts w:ascii="Trebuchet MS" w:hAnsi="Trebuchet MS" w:cs="Arial"/>
          <w:sz w:val="20"/>
          <w:szCs w:val="20"/>
        </w:rPr>
        <w:t>)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4.   Sprawdzenie stanu technicznego, wyposażenia i wykonania pomiarów hydrantów zewnętrznych – szt.</w:t>
      </w:r>
      <w:r w:rsidR="003B4ADC">
        <w:rPr>
          <w:rFonts w:ascii="Trebuchet MS" w:hAnsi="Trebuchet MS" w:cs="Arial"/>
          <w:sz w:val="20"/>
          <w:szCs w:val="20"/>
        </w:rPr>
        <w:t>5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5.   Pozostawienie hydrantu wewnętrznego w stanie gotowym do natychmiastowego użycia.</w:t>
      </w:r>
    </w:p>
    <w:p w:rsidR="00BB3479" w:rsidRDefault="00BB3479" w:rsidP="00BB3479">
      <w:pPr>
        <w:pStyle w:val="Standard"/>
        <w:spacing w:line="276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6.   Badanie ciśnienia węży hydrantowych znajdujących się na wyposażeniu szafek hydrantowych o </w:t>
      </w:r>
    </w:p>
    <w:p w:rsidR="00BB3479" w:rsidRDefault="00BB3479" w:rsidP="00BB3479">
      <w:pPr>
        <w:pStyle w:val="Standard"/>
        <w:spacing w:line="276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przekroju fi 25 – 13 szt.</w:t>
      </w:r>
    </w:p>
    <w:p w:rsidR="00BB3479" w:rsidRDefault="00BB3479" w:rsidP="00BB3479">
      <w:pPr>
        <w:pStyle w:val="Standard"/>
        <w:spacing w:line="276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7.   Badanie ciśnienia węży hydrantowych znajdujących się na wyposażeniu szafek hydrantowych o </w:t>
      </w:r>
    </w:p>
    <w:p w:rsidR="00BB3479" w:rsidRDefault="00BB3479" w:rsidP="00BB3479">
      <w:pPr>
        <w:pStyle w:val="Standard"/>
        <w:spacing w:line="276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przekroju fi 52 – </w:t>
      </w:r>
      <w:r w:rsidR="00E53955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 xml:space="preserve"> szt.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BB3479">
        <w:rPr>
          <w:rFonts w:ascii="Trebuchet MS" w:hAnsi="Trebuchet MS" w:cs="Arial"/>
          <w:sz w:val="20"/>
          <w:szCs w:val="20"/>
        </w:rPr>
        <w:t>8</w:t>
      </w:r>
      <w:r>
        <w:rPr>
          <w:rFonts w:ascii="Trebuchet MS" w:hAnsi="Trebuchet MS" w:cs="Arial"/>
          <w:sz w:val="20"/>
          <w:szCs w:val="20"/>
        </w:rPr>
        <w:t xml:space="preserve">.   Remont gaśnicy proszkowej – </w:t>
      </w:r>
      <w:r w:rsidR="00BD0A07">
        <w:rPr>
          <w:rFonts w:ascii="Trebuchet MS" w:hAnsi="Trebuchet MS" w:cs="Arial"/>
          <w:sz w:val="20"/>
          <w:szCs w:val="20"/>
        </w:rPr>
        <w:t>1</w:t>
      </w:r>
      <w:r w:rsidR="00BB3479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szt.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BB3479">
        <w:rPr>
          <w:rFonts w:ascii="Trebuchet MS" w:hAnsi="Trebuchet MS" w:cs="Arial"/>
          <w:sz w:val="20"/>
          <w:szCs w:val="20"/>
        </w:rPr>
        <w:t>9</w:t>
      </w:r>
      <w:r>
        <w:rPr>
          <w:rFonts w:ascii="Trebuchet MS" w:hAnsi="Trebuchet MS" w:cs="Arial"/>
          <w:sz w:val="20"/>
          <w:szCs w:val="20"/>
        </w:rPr>
        <w:t>.   Oznakowanie gaśnic oraz hydrantu po przeglądzie. Sprawdzony hydrant oraz gaśnica ma być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oznaczony wraz z datą przeglądu, datą następnego przeglądu oraz imienną pieczątką osoby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    sprawdzającej.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BB3479">
        <w:rPr>
          <w:rFonts w:ascii="Trebuchet MS" w:hAnsi="Trebuchet MS" w:cs="Arial"/>
          <w:sz w:val="20"/>
          <w:szCs w:val="20"/>
        </w:rPr>
        <w:t>10</w:t>
      </w:r>
      <w:r>
        <w:rPr>
          <w:rFonts w:ascii="Trebuchet MS" w:hAnsi="Trebuchet MS" w:cs="Arial"/>
          <w:sz w:val="20"/>
          <w:szCs w:val="20"/>
        </w:rPr>
        <w:t xml:space="preserve">.   Sprawdzenie oznaczeń dróg ewakuacyjnych i sprzętu p. </w:t>
      </w:r>
      <w:proofErr w:type="spellStart"/>
      <w:r>
        <w:rPr>
          <w:rFonts w:ascii="Trebuchet MS" w:hAnsi="Trebuchet MS" w:cs="Arial"/>
          <w:sz w:val="20"/>
          <w:szCs w:val="20"/>
        </w:rPr>
        <w:t>poż</w:t>
      </w:r>
      <w:proofErr w:type="spellEnd"/>
      <w:r>
        <w:rPr>
          <w:rFonts w:ascii="Trebuchet MS" w:hAnsi="Trebuchet MS" w:cs="Arial"/>
          <w:sz w:val="20"/>
          <w:szCs w:val="20"/>
        </w:rPr>
        <w:t>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</w:p>
    <w:p w:rsidR="00802FCE" w:rsidRDefault="00000000">
      <w:pPr>
        <w:pStyle w:val="Standard"/>
        <w:ind w:left="720"/>
        <w:jc w:val="both"/>
      </w:pPr>
      <w:r>
        <w:rPr>
          <w:rFonts w:ascii="Trebuchet MS" w:hAnsi="Trebuchet MS"/>
          <w:sz w:val="20"/>
          <w:szCs w:val="20"/>
          <w:u w:val="single"/>
        </w:rPr>
        <w:t xml:space="preserve">Przeprowadzenie remontu sprzętu </w:t>
      </w:r>
      <w:proofErr w:type="spellStart"/>
      <w:r>
        <w:rPr>
          <w:rFonts w:ascii="Trebuchet MS" w:hAnsi="Trebuchet MS"/>
          <w:sz w:val="20"/>
          <w:szCs w:val="20"/>
          <w:u w:val="single"/>
        </w:rPr>
        <w:t>ppoż</w:t>
      </w:r>
      <w:proofErr w:type="spellEnd"/>
      <w:r>
        <w:rPr>
          <w:rFonts w:ascii="Trebuchet MS" w:hAnsi="Trebuchet MS"/>
          <w:sz w:val="20"/>
          <w:szCs w:val="20"/>
          <w:u w:val="single"/>
        </w:rPr>
        <w:t xml:space="preserve"> wg potrzeb </w:t>
      </w:r>
      <w:r>
        <w:rPr>
          <w:rFonts w:ascii="Trebuchet MS" w:hAnsi="Trebuchet MS"/>
          <w:sz w:val="20"/>
          <w:szCs w:val="20"/>
        </w:rPr>
        <w:t>(Etap II)</w:t>
      </w:r>
    </w:p>
    <w:p w:rsidR="00802FCE" w:rsidRDefault="00000000">
      <w:pPr>
        <w:pStyle w:val="Standard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Ewentualny remont i legalizacja gaśnic zgodnie z przepisami UDT (gaśnice śniegowe)</w:t>
      </w:r>
    </w:p>
    <w:p w:rsidR="00802FCE" w:rsidRDefault="00000000">
      <w:pPr>
        <w:pStyle w:val="Standard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Utylizacja gaśnicy (jeżeli zajdzie taka potrzeba).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Wykonanie wszelkiego rodzaju napraw wszystkich instalacji i urządzeń technicznego zabezpieczenia przeciwpożarowego wykraczających poza zakres konserwacji następować będzie na podstawie oddzielnego zlecenia Zamawiającego.</w:t>
      </w:r>
    </w:p>
    <w:p w:rsidR="00802FCE" w:rsidRDefault="00802FCE">
      <w:pPr>
        <w:pStyle w:val="Standard"/>
        <w:jc w:val="both"/>
        <w:rPr>
          <w:rFonts w:ascii="Trebuchet MS" w:hAnsi="Trebuchet MS"/>
          <w:b/>
          <w:bCs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Badanie wydajności hydrantów i zaworów hydrantowych powinno odbywać się m.in. poprzez wykonanie prób ciśnieniowych.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Przegląd techniczny oraz czynności konserwacyjne należy wykonać zgodnie z zasadami i w sposób określony w Polskich Normach dotyczących urządzeń przeciwpożarowych i gaśnic, z dokumentacją techniczną oraz instrukcjami obsługi opracowanymi przez ich producentów.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Protokoły z wykonanej kontroli muszą być zgodne z aktualnie obowiązującymi wzorami w świetle obowiązujących przepisów prawa i powinny w szczególności zawierać: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nazwę firmy przeprowadzającej kontrolę,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nazwę i adres obiektu, w którym przeprowadzono przegląd i konserwację,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datę i miejsce wykonania kontroli,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- rzeczowy spis urządzeń, które podlegają kontroli wraz z ich oceną, uwagami i informacją o ich położeniu w budynku,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wynik z przeprowadzonego przeglądu ze szczególnym uwzględnieniem rodzaju i ilości sprzętu wytypowanego do naprawy (z podaniem pełnego zakresu koniecznej naprawy) lub remontu,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wyniki badań i pomiarów, pisemną oceną stanu urządzeń </w:t>
      </w:r>
      <w:proofErr w:type="spellStart"/>
      <w:r>
        <w:rPr>
          <w:rFonts w:ascii="Trebuchet MS" w:hAnsi="Trebuchet MS"/>
          <w:sz w:val="20"/>
          <w:szCs w:val="20"/>
        </w:rPr>
        <w:t>ppoż</w:t>
      </w:r>
      <w:proofErr w:type="spellEnd"/>
      <w:r>
        <w:rPr>
          <w:rFonts w:ascii="Trebuchet MS" w:hAnsi="Trebuchet MS"/>
          <w:sz w:val="20"/>
          <w:szCs w:val="20"/>
        </w:rPr>
        <w:t>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podsumowanie z wnioskami (zaleceniami, jeżeli takie występują) z przeglądu z opisem nieprawidłowości koniecznych do natychmiastowego usunięcia,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czytelny podpis Wykonawcy z pieczątką.</w:t>
      </w:r>
    </w:p>
    <w:p w:rsidR="00802FCE" w:rsidRDefault="00000000">
      <w:pPr>
        <w:pStyle w:val="Standard"/>
        <w:jc w:val="both"/>
      </w:pPr>
      <w:r>
        <w:rPr>
          <w:rFonts w:ascii="Trebuchet MS" w:eastAsia="Trebuchet MS" w:hAnsi="Trebuchet MS" w:cs="Trebuchet MS"/>
          <w:sz w:val="20"/>
          <w:szCs w:val="20"/>
        </w:rPr>
        <w:t>Badanie ciśnieniowe węży hydrantowych zgodnie z Polskimi Normami dotyczącymi badań hydrantów wewnętrznych. Każdy wąż hydrantowy zostaje oznaczony "kontrolką" potwierdzającą wykonanie ww. czynności.</w:t>
      </w:r>
    </w:p>
    <w:p w:rsidR="00802FCE" w:rsidRDefault="00000000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Wykaz obiektów podlegających kontroli stanowi załącznik nr 2 do niniejszego zapytania ofertowego.</w:t>
      </w:r>
    </w:p>
    <w:p w:rsidR="00802FCE" w:rsidRDefault="00000000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Przeglądy należy wykonać w terminie uzgodnionym z przedstawicielem Zamawiającego. Kontrole powinny zostać przeprowadzone przez osoby posiadające odpowiednie uprawnienia oraz kwalifikacje.</w:t>
      </w:r>
    </w:p>
    <w:p w:rsidR="00802FCE" w:rsidRDefault="00000000">
      <w:pPr>
        <w:pStyle w:val="Standard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Z dokonanych przeglądów i konserwacji sprzętu ppoż. należy sporządzić  w postaci protokołów (po 2 egz. oryginału) na każdy z obiektów osobno.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eastAsia="Trebuchet MS" w:hAnsi="Trebuchet MS" w:cs="Trebuchet MS"/>
          <w:b/>
          <w:bCs/>
          <w:sz w:val="20"/>
          <w:szCs w:val="20"/>
        </w:rPr>
        <w:t>VII. OPIS WARUNKÓW W POSTĘPOWANIU ORAZ DOKUMENTY WYMAGANE W OFERCIE</w:t>
      </w:r>
    </w:p>
    <w:p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1.Wykonawca powinien przedstawić następujące oświadczenia i dokumenty: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1/ofertę należy sporządzić na formularzu oferty lub według takiego samego schematu – formularza oferty – załącznik nr 1 i formularza cenowego – załącznik nr 1 A – zapytania ofertowego,</w:t>
      </w:r>
    </w:p>
    <w:p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2/oferta musi być podpisana przez osobę/y upoważnioną/e do reprezentowania Wykonawcy,</w:t>
      </w:r>
    </w:p>
    <w:p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3/</w:t>
      </w:r>
      <w:r w:rsidR="00BB3479">
        <w:rPr>
          <w:rFonts w:ascii="Trebuchet MS" w:eastAsia="Trebuchet MS" w:hAnsi="Trebuchet MS" w:cs="Trebuchet MS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Trebuchet MS"/>
          <w:sz w:val="20"/>
          <w:szCs w:val="20"/>
        </w:rPr>
        <w:t xml:space="preserve">wykaz osób realizujących usługę </w:t>
      </w:r>
      <w:proofErr w:type="spellStart"/>
      <w:r w:rsidR="004B70E2">
        <w:rPr>
          <w:rFonts w:ascii="Trebuchet MS" w:eastAsia="Trebuchet MS" w:hAnsi="Trebuchet MS" w:cs="Trebuchet MS"/>
          <w:sz w:val="20"/>
          <w:szCs w:val="20"/>
        </w:rPr>
        <w:t>ppoż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określone przedmiotem zamówienia wraz z informacjami na temat ich kwalifikacji zawodowych, doświadczenia, zakresem wykonywanych przez nich czynności – formularz wykaz osób – załącznik nr 3. Do wykazu osób należy dołączyć kopię dokumentu osoby posiadającej odpowiednie uprawnienia w zakresie przeglądu i konserwacji sprzętu ppoż.</w:t>
      </w:r>
    </w:p>
    <w:p w:rsidR="00802FC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4/aktualny odpis z właściwego rejestru lub z centralnej ewidencji i informacji o działalności gospodarczej, w przypadku:</w:t>
      </w:r>
    </w:p>
    <w:p w:rsidR="00802FCE" w:rsidRDefault="00000000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:rsidR="00802FCE" w:rsidRDefault="00000000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:rsidR="00802FCE" w:rsidRDefault="00000000">
      <w:pPr>
        <w:pStyle w:val="Standard"/>
        <w:numPr>
          <w:ilvl w:val="0"/>
          <w:numId w:val="2"/>
        </w:numPr>
        <w:spacing w:line="276" w:lineRule="auto"/>
        <w:jc w:val="both"/>
        <w:textAlignment w:val="auto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wspólników,</w:t>
      </w:r>
    </w:p>
    <w:p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5/</w:t>
      </w:r>
      <w:r w:rsidR="00BB3479">
        <w:rPr>
          <w:rFonts w:ascii="Trebuchet MS" w:eastAsia="Trebuchet MS" w:hAnsi="Trebuchet MS" w:cs="Arial"/>
          <w:sz w:val="20"/>
          <w:szCs w:val="20"/>
        </w:rPr>
        <w:t xml:space="preserve">należy dołączyć do oferty </w:t>
      </w:r>
      <w:r>
        <w:rPr>
          <w:rFonts w:ascii="Trebuchet MS" w:eastAsia="Trebuchet MS" w:hAnsi="Trebuchet MS" w:cs="Arial"/>
          <w:sz w:val="20"/>
          <w:szCs w:val="20"/>
        </w:rPr>
        <w:t>pełnomocnictwo do podpisania oferty i załączników, o ile prawo do reprezentowania Wykonawcy nie wynika z innych dokumentów złożonych wraz z ofertą.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6/</w:t>
      </w:r>
      <w:r w:rsidR="00BB3479">
        <w:rPr>
          <w:rFonts w:ascii="Trebuchet MS" w:eastAsia="Trebuchet MS" w:hAnsi="Trebuchet MS" w:cs="Arial"/>
          <w:sz w:val="20"/>
          <w:szCs w:val="20"/>
        </w:rPr>
        <w:t>należy dołączyć do oferty</w:t>
      </w:r>
      <w:r>
        <w:rPr>
          <w:rFonts w:ascii="Trebuchet MS" w:eastAsia="Trebuchet MS" w:hAnsi="Trebuchet MS" w:cs="Arial"/>
          <w:sz w:val="20"/>
          <w:szCs w:val="20"/>
        </w:rPr>
        <w:t xml:space="preserve"> oświadczenie wykonawcy ubiegającego się o udzielenie zamówienia dotyczące przesłanek wykluczenia z art. 7 ust. Ustawy o szczególnych rozwiązaniach w zakresie przeciwdziałania wspieraniu agresji na Ukrainę oraz służących ochronie bezpieczeństwa narodowego, zgodnie z załącznikiem nr 2.</w:t>
      </w:r>
    </w:p>
    <w:p w:rsidR="00802FCE" w:rsidRDefault="00BB3479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>7/należy dołączyć do oferty oświadczenie Wykonawcy o zapoznaniu się z procedurą</w:t>
      </w:r>
      <w:r w:rsidR="008B61FA">
        <w:rPr>
          <w:rFonts w:ascii="Trebuchet MS" w:eastAsia="Trebuchet MS" w:hAnsi="Trebuchet MS" w:cs="Arial"/>
          <w:sz w:val="20"/>
          <w:szCs w:val="20"/>
        </w:rPr>
        <w:t xml:space="preserve"> zgłoszeń wewnętrznych obowiązujących w MOSiR Ruda Śląska (sygnaliści), według załącznika nr 6.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  <w:r>
        <w:rPr>
          <w:rFonts w:ascii="Trebuchet MS" w:eastAsia="Trebuchet MS" w:hAnsi="Trebuchet MS" w:cs="Arial"/>
          <w:sz w:val="20"/>
          <w:szCs w:val="20"/>
        </w:rPr>
        <w:t xml:space="preserve">2. Dokumenty mogą być przedstawione w formie oryginałów albo kserokopii poświadczonych za zgodność </w:t>
      </w:r>
      <w:r>
        <w:rPr>
          <w:rFonts w:ascii="Trebuchet MS" w:eastAsia="Trebuchet MS" w:hAnsi="Trebuchet MS" w:cs="Arial"/>
          <w:sz w:val="20"/>
          <w:szCs w:val="20"/>
        </w:rPr>
        <w:br/>
        <w:t>z oryginałami przez Wykonawcę. Wykonawcy zobowiązani są do przedstawienia dokumentów zawierających stwierdzenia zgodne z faktami i stanem istniejącym w chwili ich składania.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VIII. SPOSÓB PRZYGOTOWANIA OFERTY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1.Oferta winna zawierać wypełniony i podpisany formularz ofertowy, stanowiący załącznik nr 1 do zapytania ofertowego oraz wypełniony i podpisany Formularz cenowy stanowiący załącznik nr 1A do zapytania ofertowego.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2.Wykonawca może złożyć tylko jedną ofertę. Oferta winna być napisana czytelnie w języku polskim.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3.Poprawki lub zmiany w treści oferty muszą być parafowane i datowane własnoręcznie przez osobę upoważnioną.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4.Ofertę należy opisać: Miejski Ośrodek Sportu i Rekreacji w Rudzie Śląskiej – "</w:t>
      </w:r>
      <w:r>
        <w:rPr>
          <w:rFonts w:ascii="Trebuchet MS" w:hAnsi="Trebuchet MS"/>
          <w:b/>
          <w:bCs/>
          <w:sz w:val="20"/>
          <w:szCs w:val="20"/>
        </w:rPr>
        <w:t>Oferta na wykonanie okresowej kontroli, konserwacji i przeglądu sprzętu przeciwpożarowego na obiektach Miejskiego Ośrodka Sportu i Rekreacji w Rudzie Śląskiej w roku 202</w:t>
      </w:r>
      <w:r w:rsidR="00BB3479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>".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5.Wykonawca będzie związany z ofertą przez okres 30 dni.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6.Ofertę należy złożyć w jeden z następujących sposobów: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za pośrednictwem poczty </w:t>
      </w:r>
      <w:r>
        <w:rPr>
          <w:rFonts w:ascii="Trebuchet MS" w:hAnsi="Trebuchet MS"/>
          <w:sz w:val="20"/>
          <w:szCs w:val="20"/>
        </w:rPr>
        <w:t>na adres Zamawiającego: Miejski Ośrodek Sportu i Rekreacji, ul. Gen. Hallera 14a, 41-709 Ruda Śląska,</w:t>
      </w: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>e-mailem</w:t>
      </w:r>
      <w:r>
        <w:rPr>
          <w:rFonts w:ascii="Trebuchet MS" w:hAnsi="Trebuchet MS"/>
          <w:sz w:val="20"/>
          <w:szCs w:val="20"/>
        </w:rPr>
        <w:t xml:space="preserve">: </w:t>
      </w:r>
      <w:hyperlink r:id="rId8" w:history="1">
        <w:r w:rsidR="00802FCE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w terminie do dnia </w:t>
      </w:r>
      <w:r w:rsidR="00EB13F1">
        <w:rPr>
          <w:rFonts w:ascii="Trebuchet MS" w:hAnsi="Trebuchet MS"/>
          <w:b/>
          <w:bCs/>
          <w:sz w:val="20"/>
          <w:szCs w:val="20"/>
        </w:rPr>
        <w:t>3</w:t>
      </w:r>
      <w:r w:rsidR="003B4ADC">
        <w:rPr>
          <w:rFonts w:ascii="Trebuchet MS" w:hAnsi="Trebuchet MS"/>
          <w:b/>
          <w:bCs/>
          <w:sz w:val="20"/>
          <w:szCs w:val="20"/>
        </w:rPr>
        <w:t>0</w:t>
      </w:r>
      <w:r>
        <w:rPr>
          <w:rFonts w:ascii="Trebuchet MS" w:hAnsi="Trebuchet MS"/>
          <w:b/>
          <w:bCs/>
          <w:sz w:val="20"/>
          <w:szCs w:val="20"/>
        </w:rPr>
        <w:t>.0</w:t>
      </w:r>
      <w:r w:rsidR="00EB13F1">
        <w:rPr>
          <w:rFonts w:ascii="Trebuchet MS" w:hAnsi="Trebuchet MS"/>
          <w:b/>
          <w:bCs/>
          <w:sz w:val="20"/>
          <w:szCs w:val="20"/>
        </w:rPr>
        <w:t>6</w:t>
      </w:r>
      <w:r>
        <w:rPr>
          <w:rFonts w:ascii="Trebuchet MS" w:hAnsi="Trebuchet MS"/>
          <w:b/>
          <w:bCs/>
          <w:sz w:val="20"/>
          <w:szCs w:val="20"/>
        </w:rPr>
        <w:t>.202</w:t>
      </w:r>
      <w:r w:rsidR="00EB13F1">
        <w:rPr>
          <w:rFonts w:ascii="Trebuchet MS" w:hAnsi="Trebuchet MS"/>
          <w:b/>
          <w:bCs/>
          <w:sz w:val="20"/>
          <w:szCs w:val="20"/>
        </w:rPr>
        <w:t>5</w:t>
      </w:r>
      <w:r>
        <w:rPr>
          <w:rFonts w:ascii="Trebuchet MS" w:hAnsi="Trebuchet MS"/>
          <w:b/>
          <w:bCs/>
          <w:sz w:val="20"/>
          <w:szCs w:val="20"/>
        </w:rPr>
        <w:t xml:space="preserve"> r.</w:t>
      </w:r>
      <w:r>
        <w:rPr>
          <w:rFonts w:ascii="Trebuchet MS" w:hAnsi="Trebuchet MS"/>
          <w:sz w:val="20"/>
          <w:szCs w:val="20"/>
        </w:rPr>
        <w:t xml:space="preserve"> do godz. 1</w:t>
      </w:r>
      <w:r w:rsidR="00EB13F1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>.00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D95D3B" w:rsidRDefault="00D95D3B" w:rsidP="00D95D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Informacji udziela dział techniczny tel. 32 248 75 21.</w:t>
      </w:r>
    </w:p>
    <w:p w:rsidR="00D95D3B" w:rsidRDefault="00D95D3B" w:rsidP="00D95D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Postać elektroniczna oznacza, ze:</w:t>
      </w:r>
    </w:p>
    <w:p w:rsidR="00D95D3B" w:rsidRDefault="00D95D3B" w:rsidP="00D95D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D95D3B" w:rsidRDefault="00D95D3B" w:rsidP="00D95D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:rsidR="00D95D3B" w:rsidRDefault="00D95D3B" w:rsidP="00D95D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 terminie decyduje data i godzina wpływu oferty do siedziby Zamawiającego. Oferty złożone po terminie nie będą rozpatrywane.</w:t>
      </w:r>
    </w:p>
    <w:p w:rsidR="00D95D3B" w:rsidRDefault="00D95D3B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IX. KRYTERIUM WYBORU OFERT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 wyborze najkorzystniejszej oferty Zamawiający będzie się kierował kryterium: ceną ofertową  - cena  ofertowa 100% (najniższa cena), wartość usługi w netto i brutto (określoną w oparciu o przedmiot zamówienia). Cena ofertowa winna obejmować wszystkie koszty związane z realizacją zamówienia. Za cenę oferty uważać się będzie cenę brutto łącznie ( z należnym podatkiem VAT).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X. BADANIE I OCENA OFERT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1.W toku badania i oceny ofert Zamawiający zastrzega sobie prawo do wezwania Wykonawcy: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który w określonym terminie nie złożył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co do treści złożonych dokumentów, Zamawiający może wezwać Wykonawcę do złożenia wyjaśnień w określonym przez siebie terminie. Nieuzupełnienie przez Wykonawcę wymaganych dokumentów w wyznaczonym terminie, skutkować będzie odrzuceniem oferty z postępowania.</w:t>
      </w: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XI. INFORMACJA O WYNIKU POSTĘPOWANIA</w:t>
      </w:r>
    </w:p>
    <w:p w:rsidR="00EB13F1" w:rsidRPr="00EB13F1" w:rsidRDefault="00EB13F1" w:rsidP="00EB13F1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 w:rsidRPr="00EB13F1"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usługi).</w:t>
      </w:r>
    </w:p>
    <w:p w:rsidR="00EB13F1" w:rsidRPr="00EB13F1" w:rsidRDefault="00EB13F1" w:rsidP="00EB13F1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Wykonawcą.</w:t>
      </w:r>
    </w:p>
    <w:p w:rsidR="00EB13F1" w:rsidRPr="00EB13F1" w:rsidRDefault="00EB13F1" w:rsidP="00EB13F1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3. Zamawiający nie dopuszcza składania ofert częściowych.</w:t>
      </w:r>
    </w:p>
    <w:p w:rsidR="00EB13F1" w:rsidRPr="00EB13F1" w:rsidRDefault="00EB13F1" w:rsidP="00EB13F1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 w:rsidRPr="00EB13F1">
        <w:rPr>
          <w:rFonts w:ascii="Trebuchet MS" w:hAnsi="Trebuchet MS"/>
          <w:sz w:val="20"/>
          <w:szCs w:val="20"/>
        </w:rPr>
        <w:br/>
        <w:t>finansowych.</w:t>
      </w:r>
    </w:p>
    <w:p w:rsidR="00EB13F1" w:rsidRPr="00EB13F1" w:rsidRDefault="00EB13F1" w:rsidP="00EB13F1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:rsidR="00EB13F1" w:rsidRPr="00EB13F1" w:rsidRDefault="00EB13F1" w:rsidP="00EB13F1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- nie wpłynie żadna oferta,</w:t>
      </w:r>
    </w:p>
    <w:p w:rsidR="00EB13F1" w:rsidRPr="00EB13F1" w:rsidRDefault="00EB13F1" w:rsidP="00EB13F1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EB13F1" w:rsidRPr="00EB13F1" w:rsidRDefault="00EB13F1" w:rsidP="00EB13F1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EB13F1" w:rsidRPr="00EB13F1" w:rsidRDefault="00EB13F1" w:rsidP="00EB13F1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lastRenderedPageBreak/>
        <w:t xml:space="preserve">7. Zamawiający zamieści na swojej stronie internetowej </w:t>
      </w:r>
      <w:hyperlink r:id="rId9" w:history="1">
        <w:r w:rsidRPr="00EB13F1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EB13F1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w </w:t>
      </w:r>
      <w:r w:rsidRPr="00EB13F1">
        <w:rPr>
          <w:rFonts w:ascii="Trebuchet MS" w:hAnsi="Trebuchet MS"/>
          <w:sz w:val="20"/>
          <w:szCs w:val="20"/>
        </w:rPr>
        <w:t>zakładce Zapytania ofertowe do kwoty 130 000 złotych, informację o wyborze najkorzystniejszej oferty podając nazwę (firmę) imię i nazwisko, siedzibę, adres Wykonawcy, którego ofertę wybrano oraz cenę brutto.</w:t>
      </w:r>
    </w:p>
    <w:p w:rsidR="00EB13F1" w:rsidRPr="00EB13F1" w:rsidRDefault="00EB13F1" w:rsidP="00EB13F1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9. Zamawiający odrzuci ofertę, jeżeli:</w:t>
      </w: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a) treść oferty nie odpowiada treści zapytania ofertowego,</w:t>
      </w: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EB13F1">
        <w:rPr>
          <w:rFonts w:ascii="Trebuchet MS" w:hAnsi="Trebuchet MS"/>
          <w:b/>
          <w:bCs/>
          <w:sz w:val="20"/>
          <w:szCs w:val="20"/>
        </w:rPr>
        <w:t xml:space="preserve">XII. Informacja o formalnościach niezbędnych do zawarcia umowy z Wykonawcą </w:t>
      </w: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EB13F1">
        <w:rPr>
          <w:rFonts w:ascii="Trebuchet MS" w:hAnsi="Trebuchet MS"/>
          <w:b/>
          <w:bCs/>
          <w:sz w:val="20"/>
          <w:szCs w:val="20"/>
        </w:rPr>
        <w:t>XI</w:t>
      </w:r>
      <w:r>
        <w:rPr>
          <w:rFonts w:ascii="Trebuchet MS" w:hAnsi="Trebuchet MS"/>
          <w:b/>
          <w:bCs/>
          <w:sz w:val="20"/>
          <w:szCs w:val="20"/>
        </w:rPr>
        <w:t>II</w:t>
      </w:r>
      <w:r w:rsidRPr="00EB13F1">
        <w:rPr>
          <w:rFonts w:ascii="Trebuchet MS" w:hAnsi="Trebuchet MS"/>
          <w:b/>
          <w:bCs/>
          <w:sz w:val="20"/>
          <w:szCs w:val="20"/>
        </w:rPr>
        <w:t>. Kontakt</w:t>
      </w: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>Do kontaktów z oferentami upoważniony jest:</w:t>
      </w:r>
    </w:p>
    <w:p w:rsidR="00EB13F1" w:rsidRPr="00EB13F1" w:rsidRDefault="00EB13F1" w:rsidP="00EB13F1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EB13F1">
        <w:rPr>
          <w:rFonts w:ascii="Trebuchet MS" w:hAnsi="Trebuchet MS"/>
          <w:sz w:val="20"/>
          <w:szCs w:val="20"/>
        </w:rPr>
        <w:t xml:space="preserve">Andrzej Walus  – e-mail: </w:t>
      </w:r>
      <w:hyperlink r:id="rId10" w:history="1">
        <w:r w:rsidRPr="00EB13F1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EB13F1">
        <w:rPr>
          <w:rFonts w:ascii="Trebuchet MS" w:hAnsi="Trebuchet MS"/>
          <w:sz w:val="20"/>
          <w:szCs w:val="20"/>
        </w:rPr>
        <w:t>, tel. 32 248 75 21 – dział techniczny.</w:t>
      </w:r>
    </w:p>
    <w:p w:rsidR="00EB13F1" w:rsidRDefault="00EB13F1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EB13F1" w:rsidRDefault="00EB13F1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EB13F1" w:rsidRDefault="00EB13F1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EB13F1" w:rsidRDefault="00EB13F1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802FCE" w:rsidRDefault="00802FC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EB13F1" w:rsidRDefault="003C08D9" w:rsidP="003B4AD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:rsidR="00EB13F1" w:rsidRDefault="00EB13F1" w:rsidP="003B4AD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EB13F1" w:rsidRDefault="00EB13F1" w:rsidP="003B4AD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EB13F1" w:rsidRDefault="00EB13F1" w:rsidP="003B4AD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EB13F1" w:rsidRDefault="00EB13F1" w:rsidP="003B4AD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EB13F1" w:rsidRDefault="00EB13F1" w:rsidP="003B4AD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3C08D9" w:rsidRDefault="003C08D9" w:rsidP="003B4AD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Załączniki: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1 - formularz ofertowy,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 A – formularz cenowy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2 – oświadczenie </w:t>
      </w:r>
      <w:r w:rsidR="008B61FA">
        <w:rPr>
          <w:rFonts w:ascii="Trebuchet MS" w:hAnsi="Trebuchet MS"/>
          <w:sz w:val="20"/>
          <w:szCs w:val="20"/>
        </w:rPr>
        <w:t>W</w:t>
      </w:r>
      <w:r>
        <w:rPr>
          <w:rFonts w:ascii="Trebuchet MS" w:hAnsi="Trebuchet MS"/>
          <w:sz w:val="20"/>
          <w:szCs w:val="20"/>
        </w:rPr>
        <w:t>ykonawcy ubiegającego się o udzielenie zamówienia</w:t>
      </w:r>
      <w:r w:rsidR="008B61FA">
        <w:rPr>
          <w:rFonts w:ascii="Trebuchet MS" w:hAnsi="Trebuchet MS"/>
          <w:sz w:val="20"/>
          <w:szCs w:val="20"/>
        </w:rPr>
        <w:t xml:space="preserve">, o szczególnych rozwiązaniach </w:t>
      </w:r>
      <w:r w:rsidR="008B61FA">
        <w:rPr>
          <w:rFonts w:ascii="Trebuchet MS" w:hAnsi="Trebuchet MS"/>
          <w:sz w:val="20"/>
          <w:szCs w:val="20"/>
        </w:rPr>
        <w:br/>
        <w:t>w zakresie przeciwdziałania wspieraniu agresji na Ukrainę,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3 – wykaz </w:t>
      </w:r>
      <w:r w:rsidR="00836D3E">
        <w:rPr>
          <w:rFonts w:ascii="Trebuchet MS" w:hAnsi="Trebuchet MS"/>
          <w:sz w:val="20"/>
          <w:szCs w:val="20"/>
        </w:rPr>
        <w:t>osób skierowanych przez Wykonawcę do realizacji zamówienia</w:t>
      </w:r>
      <w:r w:rsidR="008B61FA">
        <w:rPr>
          <w:rFonts w:ascii="Trebuchet MS" w:hAnsi="Trebuchet MS"/>
          <w:sz w:val="20"/>
          <w:szCs w:val="20"/>
        </w:rPr>
        <w:t>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3 A –</w:t>
      </w:r>
      <w:r w:rsidR="004B70E2">
        <w:rPr>
          <w:rFonts w:ascii="Trebuchet MS" w:hAnsi="Trebuchet MS"/>
          <w:sz w:val="20"/>
          <w:szCs w:val="20"/>
        </w:rPr>
        <w:t xml:space="preserve"> wykaz obiektów i ośrodków oraz</w:t>
      </w:r>
      <w:r>
        <w:rPr>
          <w:rFonts w:ascii="Trebuchet MS" w:hAnsi="Trebuchet MS"/>
          <w:sz w:val="20"/>
          <w:szCs w:val="20"/>
        </w:rPr>
        <w:t xml:space="preserve"> wykaz ilości sprzętu </w:t>
      </w:r>
      <w:proofErr w:type="spellStart"/>
      <w:r>
        <w:rPr>
          <w:rFonts w:ascii="Trebuchet MS" w:hAnsi="Trebuchet MS"/>
          <w:sz w:val="20"/>
          <w:szCs w:val="20"/>
        </w:rPr>
        <w:t>ppoż</w:t>
      </w:r>
      <w:proofErr w:type="spellEnd"/>
      <w:r>
        <w:rPr>
          <w:rFonts w:ascii="Trebuchet MS" w:hAnsi="Trebuchet MS"/>
          <w:sz w:val="20"/>
          <w:szCs w:val="20"/>
        </w:rPr>
        <w:t xml:space="preserve"> na obiektach MOSiR Ruda Śląska</w:t>
      </w:r>
      <w:r w:rsidR="008B61FA">
        <w:rPr>
          <w:rFonts w:ascii="Trebuchet MS" w:hAnsi="Trebuchet MS"/>
          <w:sz w:val="20"/>
          <w:szCs w:val="20"/>
        </w:rPr>
        <w:t>,</w:t>
      </w:r>
    </w:p>
    <w:p w:rsidR="00802FCE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Nr 4 - </w:t>
      </w:r>
      <w:r w:rsidR="008B61FA">
        <w:rPr>
          <w:rFonts w:ascii="Trebuchet MS" w:hAnsi="Trebuchet MS"/>
          <w:sz w:val="20"/>
          <w:szCs w:val="20"/>
        </w:rPr>
        <w:t>projekt</w:t>
      </w:r>
      <w:r>
        <w:rPr>
          <w:rFonts w:ascii="Trebuchet MS" w:hAnsi="Trebuchet MS"/>
          <w:sz w:val="20"/>
          <w:szCs w:val="20"/>
        </w:rPr>
        <w:t xml:space="preserve"> umowy</w:t>
      </w:r>
      <w:r w:rsidR="008B61FA">
        <w:rPr>
          <w:rFonts w:ascii="Trebuchet MS" w:hAnsi="Trebuchet MS"/>
          <w:sz w:val="20"/>
          <w:szCs w:val="20"/>
        </w:rPr>
        <w:t>,</w:t>
      </w:r>
    </w:p>
    <w:p w:rsidR="00802FCE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5 – klauzula RODO</w:t>
      </w:r>
      <w:r w:rsidR="008B61FA">
        <w:rPr>
          <w:rFonts w:ascii="Trebuchet MS" w:hAnsi="Trebuchet MS"/>
          <w:sz w:val="20"/>
          <w:szCs w:val="20"/>
        </w:rPr>
        <w:t>,</w:t>
      </w:r>
    </w:p>
    <w:p w:rsidR="008B61FA" w:rsidRDefault="008B61FA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 xml:space="preserve">Nr 6 – oświadczenie Wykonawcy o zapoznaniu się z procedurą zgłoszeń wewnętrznych obowiązujących </w:t>
      </w:r>
      <w:r>
        <w:rPr>
          <w:rFonts w:ascii="Trebuchet MS" w:hAnsi="Trebuchet MS"/>
          <w:sz w:val="20"/>
          <w:szCs w:val="20"/>
        </w:rPr>
        <w:br/>
        <w:t xml:space="preserve">w MOSiR Ruda </w:t>
      </w:r>
      <w:r w:rsidR="00EB13F1">
        <w:rPr>
          <w:rFonts w:ascii="Trebuchet MS" w:hAnsi="Trebuchet MS"/>
          <w:sz w:val="20"/>
          <w:szCs w:val="20"/>
        </w:rPr>
        <w:t>Śląska</w:t>
      </w:r>
      <w:r>
        <w:rPr>
          <w:rFonts w:ascii="Trebuchet MS" w:hAnsi="Trebuchet MS"/>
          <w:sz w:val="20"/>
          <w:szCs w:val="20"/>
        </w:rPr>
        <w:t>.</w:t>
      </w:r>
    </w:p>
    <w:p w:rsidR="00802FCE" w:rsidRDefault="00802FCE">
      <w:pPr>
        <w:pStyle w:val="Standard"/>
        <w:jc w:val="both"/>
        <w:rPr>
          <w:rFonts w:ascii="Trebuchet MS" w:hAnsi="Trebuchet MS"/>
          <w:sz w:val="20"/>
          <w:szCs w:val="20"/>
        </w:rPr>
      </w:pPr>
    </w:p>
    <w:sectPr w:rsidR="00802FCE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A6A" w:rsidRDefault="00653A6A">
      <w:r>
        <w:separator/>
      </w:r>
    </w:p>
  </w:endnote>
  <w:endnote w:type="continuationSeparator" w:id="0">
    <w:p w:rsidR="00653A6A" w:rsidRDefault="0065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E0A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A6A" w:rsidRDefault="00653A6A">
      <w:r>
        <w:rPr>
          <w:color w:val="000000"/>
        </w:rPr>
        <w:separator/>
      </w:r>
    </w:p>
  </w:footnote>
  <w:footnote w:type="continuationSeparator" w:id="0">
    <w:p w:rsidR="00653A6A" w:rsidRDefault="00653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5E0A" w:rsidRDefault="00D45E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81961"/>
    <w:multiLevelType w:val="multilevel"/>
    <w:tmpl w:val="92844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C05236E"/>
    <w:multiLevelType w:val="multilevel"/>
    <w:tmpl w:val="FBCA14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89750499">
    <w:abstractNumId w:val="0"/>
  </w:num>
  <w:num w:numId="2" w16cid:durableId="1163205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CE"/>
    <w:rsid w:val="0009161B"/>
    <w:rsid w:val="000A6356"/>
    <w:rsid w:val="002948F7"/>
    <w:rsid w:val="002A60B9"/>
    <w:rsid w:val="002F39B1"/>
    <w:rsid w:val="00354648"/>
    <w:rsid w:val="003A0166"/>
    <w:rsid w:val="003B3BA4"/>
    <w:rsid w:val="003B4ADC"/>
    <w:rsid w:val="003C08D9"/>
    <w:rsid w:val="004B70E2"/>
    <w:rsid w:val="0057057B"/>
    <w:rsid w:val="00644F56"/>
    <w:rsid w:val="00653A6A"/>
    <w:rsid w:val="00665D2D"/>
    <w:rsid w:val="00683816"/>
    <w:rsid w:val="007368C6"/>
    <w:rsid w:val="007D0455"/>
    <w:rsid w:val="00802FCE"/>
    <w:rsid w:val="00836D3E"/>
    <w:rsid w:val="008B61FA"/>
    <w:rsid w:val="00A40969"/>
    <w:rsid w:val="00A623E9"/>
    <w:rsid w:val="00A6679D"/>
    <w:rsid w:val="00B47307"/>
    <w:rsid w:val="00BB1250"/>
    <w:rsid w:val="00BB3479"/>
    <w:rsid w:val="00BD0A07"/>
    <w:rsid w:val="00BE3008"/>
    <w:rsid w:val="00CF4BAA"/>
    <w:rsid w:val="00D45E0A"/>
    <w:rsid w:val="00D95D3B"/>
    <w:rsid w:val="00E45302"/>
    <w:rsid w:val="00E53955"/>
    <w:rsid w:val="00E96103"/>
    <w:rsid w:val="00EB13F1"/>
    <w:rsid w:val="00ED64E4"/>
    <w:rsid w:val="00F03BD5"/>
    <w:rsid w:val="00F4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3AEE9"/>
  <w15:docId w15:val="{7BE78E47-B5DB-406C-AB19-95CC7CAE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mosir.rs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t@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mosir.r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2340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20</cp:revision>
  <cp:lastPrinted>2025-06-27T10:46:00Z</cp:lastPrinted>
  <dcterms:created xsi:type="dcterms:W3CDTF">2023-06-15T12:04:00Z</dcterms:created>
  <dcterms:modified xsi:type="dcterms:W3CDTF">2025-06-27T10:48:00Z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