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8B2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 , dnia 1.12.2022 r.</w:t>
      </w:r>
    </w:p>
    <w:p w:rsidR="009368B2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:rsidR="009368B2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MOSiR.2600.68.2022</w:t>
      </w:r>
    </w:p>
    <w:p w:rsidR="009368B2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      3824/2022                                                                         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:rsidR="009368B2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 przedmiotowym postępowaniem</w:t>
      </w:r>
    </w:p>
    <w:p w:rsidR="009368B2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monitorowania systemu alarmowego oraz jego konserwacji</w:t>
      </w:r>
    </w:p>
    <w:p w:rsidR="009368B2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obiektów Miejskiego Ośrodka Sportu i Rekreacji w Rudzie Śląskiej na rok 2023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tj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od dnia 1 stycznia 2023 do 31 grudnia 2023 r.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:rsidR="009368B2" w:rsidRDefault="009368B2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II.TRYB UDZIELENIA ZAMÓWIENIA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(tekst jednolity: Dz. U. z 2021 r.,</w:t>
      </w:r>
      <w:proofErr w:type="spellStart"/>
      <w:r>
        <w:rPr>
          <w:rFonts w:ascii="Trebuchet MS" w:hAnsi="Trebuchet MS" w:cs="Trebuchet MS"/>
          <w:sz w:val="20"/>
          <w:szCs w:val="20"/>
        </w:rPr>
        <w:t>poz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1129 </w:t>
      </w:r>
      <w:r>
        <w:rPr>
          <w:rFonts w:ascii="Trebuchet MS" w:hAnsi="Trebuchet MS" w:cs="Trebuchet MS"/>
          <w:sz w:val="20"/>
          <w:szCs w:val="20"/>
        </w:rPr>
        <w:br/>
        <w:t xml:space="preserve">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hAnsi="Trebuchet MS" w:cs="Trebuchet MS"/>
          <w:sz w:val="20"/>
          <w:szCs w:val="20"/>
        </w:rPr>
        <w:t>) do kwoty 130 000 złotych.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"Świadczenie usług monitorowania systemu alarmowego w zakresie ochrony obiektu i mienia w formie łącza GSM oraz jego konserwacji na obiektach Miejskiego Ośrodka Sportu i Rekreacji w Rudzie Śląskiej </w:t>
      </w:r>
      <w:r>
        <w:rPr>
          <w:rFonts w:ascii="Trebuchet MS" w:hAnsi="Trebuchet MS"/>
          <w:sz w:val="20"/>
          <w:szCs w:val="20"/>
        </w:rPr>
        <w:br/>
        <w:t>w roku 2023".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>od 1 stycznia 2023 r. do 31 grudnia 2023 roku.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zamówienia jest: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„Świadczenie usług monitorowania systemu alarmowego w zakresie ochrony obiektu i mienia w formie </w:t>
      </w:r>
      <w:r>
        <w:rPr>
          <w:rFonts w:ascii="Trebuchet MS" w:hAnsi="Trebuchet MS" w:cs="Arial"/>
          <w:sz w:val="20"/>
          <w:szCs w:val="20"/>
        </w:rPr>
        <w:br/>
        <w:t>łącza GSM oraz jego konserwacji na obiektach Miejskiego Ośrodka Sportu i Rekreacji w Rudzie Śląskiej”.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Do obowiązków Wykonawcy należy w szczególności: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a/ monitorowanie sygnałów alarmowych pochodzących z lokalnego systemu alarmowego,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b/ niezwłoczne przekazywanie informacji grupie interwencyjnej oraz natychmiastowe wysłanie do obiektu grupy interwencyjnej, nie później niż w ciągu 10 minut od momentu wysłania sygnału przez urządzenie,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c/ podjęcie czynności w rejonie obiektu w celu ujęcia sprawców oraz zabezpieczenie obiektu do czasu przybycia przedstawiciela Zmawiającego (kierownika obiektu),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d/ serwis techniczny urządzeń systemu alarmowego.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zobowiązany jest do dokonania wizji lokalnej na obiektach w celu oceny i uwzględnienia </w:t>
      </w:r>
      <w:r>
        <w:rPr>
          <w:rFonts w:ascii="Trebuchet MS" w:hAnsi="Trebuchet MS" w:cs="Arial"/>
          <w:sz w:val="20"/>
          <w:szCs w:val="20"/>
        </w:rPr>
        <w:br/>
        <w:t>w cenie wszystkich prac oraz innych świadczeń niezbędnych do prawidłowego wykonywania przedmiotu zamówienia i uwzględnienia wszystkich kosztów z tym związanych.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Szczegółowy opis przedmiotu zamówienia zawiera załącznik nr 1. W załączeniu przesyłamy projekt umowy (załącznik nr 3) oraz klauzulę RODO do zapytania ofertowego (załącznik nr 4) oraz oświadczenia (zał. nr 5).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lastRenderedPageBreak/>
        <w:t>VII. ZMIANA ZAPYTANIA OFERTOWEGO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dysponują odpowiednim potencjałem technicznym i osobami zdolnymi do wykonywania zamówienia </w:t>
      </w:r>
      <w:r>
        <w:rPr>
          <w:rFonts w:ascii="Trebuchet MS" w:eastAsia="Trebuchet MS" w:hAnsi="Trebuchet MS" w:cs="Trebuchet MS"/>
          <w:sz w:val="20"/>
          <w:szCs w:val="20"/>
        </w:rPr>
        <w:br/>
        <w:t>(Wykonawca posiada własne załogi interwencyjne),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kopię aktualnej koncesji wydanej przez MSWiA uprawniającej do prowadzenia działalności w zakresie ochrony osób i mienia,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oświadczenie Wykonawcy ubiegającego się o udzielenie zamówienia dotyczące przesłanek wykluczenia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z art. 7 ust. 1 ustawy o szczególnych rozwiązaniach w zakresie przeciwdziałania wspieraniu agresji na </w:t>
      </w:r>
      <w:r>
        <w:rPr>
          <w:rFonts w:ascii="Trebuchet MS" w:eastAsia="Trebuchet MS" w:hAnsi="Trebuchet MS" w:cs="Trebuchet MS"/>
          <w:sz w:val="20"/>
          <w:szCs w:val="20"/>
        </w:rPr>
        <w:br/>
        <w:t>Ukrainę oraz służących ochronie bezpieczeństwa narodowego, według załącznika nr 5,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5) Wykonawca oświadcza, że posiada aktualną polisę ubezpieczeniową w zakresie prowadzonej działalności. Przed podpisaniem umowy, Wykonawca zobowiązuje się przedłożyć kopię polisy bądź innego dokumentu potwierdzającego, że Wykonawca jest ubezpieczony od odpowiedzialności cywilnej z tytułu prowadzonej działalności gospodarczej w zakresie określonym w Rozporządzeniu Ministra Finansów z dnia 9 grudnia 2013 r. w sprawie obowiązkowego ubezpieczenia odpowiedzialności cywilnej przedsiębiorcy wykonującego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 działalność gospodarczą w zakresie usług ochrony osób i mienia  z sumą gwarancyjną w wysokości min. </w:t>
      </w:r>
      <w:r>
        <w:rPr>
          <w:rFonts w:ascii="Trebuchet MS" w:eastAsia="Trebuchet MS" w:hAnsi="Trebuchet MS" w:cs="Trebuchet MS"/>
          <w:sz w:val="20"/>
          <w:szCs w:val="20"/>
        </w:rPr>
        <w:br/>
        <w:t>4 000 000 zł (Dz. U. z 2013 r. poz. 1550),</w:t>
      </w:r>
    </w:p>
    <w:p w:rsidR="009368B2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6) aktualny odpis z właściwego rejestru lub z centralnej ewidencji i informacji o działalności gospodarczej, w przypadku:</w:t>
      </w:r>
    </w:p>
    <w:p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7) pełnomocnictwo do podpisania oferty i załączników o ile prawo do reprezentowania Wykonawcy nie </w:t>
      </w:r>
      <w:r>
        <w:rPr>
          <w:rFonts w:ascii="Trebuchet MS" w:eastAsia="Trebuchet MS" w:hAnsi="Trebuchet MS" w:cs="Arial"/>
          <w:sz w:val="20"/>
          <w:szCs w:val="20"/>
        </w:rPr>
        <w:br/>
        <w:t>wynika z innych dokumentów złożonych wraz z ofertą.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monitorowania systemu alarmowego obiektów Miejskiego Ośrodka Sportu i Rekreacji w Rudzie Śląskiej na rok 2023".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6. Ofertę należy złożyć w jeden z następujących sposobów: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e-mail</w:t>
      </w:r>
      <w:r>
        <w:rPr>
          <w:rFonts w:ascii="Trebuchet MS" w:hAnsi="Trebuchet MS"/>
          <w:sz w:val="20"/>
          <w:szCs w:val="20"/>
        </w:rPr>
        <w:t>: dt@mosir.rsl.pl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w terminie do dnia 8.12.2022 r.</w:t>
      </w:r>
      <w:r>
        <w:rPr>
          <w:rFonts w:ascii="Trebuchet MS" w:hAnsi="Trebuchet MS"/>
          <w:sz w:val="20"/>
          <w:szCs w:val="20"/>
        </w:rPr>
        <w:t xml:space="preserve"> do godz. 10.00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32 248-75-21. 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2/ w przypadku wątpliwości do </w:t>
      </w:r>
      <w:proofErr w:type="spellStart"/>
      <w:r>
        <w:rPr>
          <w:rFonts w:ascii="Trebuchet MS" w:hAnsi="Trebuchet MS"/>
          <w:sz w:val="20"/>
          <w:szCs w:val="20"/>
        </w:rPr>
        <w:t>do</w:t>
      </w:r>
      <w:proofErr w:type="spellEnd"/>
      <w:r>
        <w:rPr>
          <w:rFonts w:ascii="Trebuchet MS" w:hAnsi="Trebuchet MS"/>
          <w:sz w:val="20"/>
          <w:szCs w:val="20"/>
        </w:rPr>
        <w:t xml:space="preserve">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usługi).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wystąpiła zmiana okoliczności powodująca, że wykonanie zamówienia nie leży w interesie Zamawiającego, o czym Zamawiający poinformuje Wykonawcę.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8" w:history="1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ofertowy,</w:t>
      </w:r>
    </w:p>
    <w:p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3 - Wzór umowy,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</w:p>
    <w:p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Oświadczenie Wykonawcy ubiegającego się o udzielenie zamówienia</w:t>
      </w: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:rsidR="009368B2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:rsidR="009368B2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:rsidR="009368B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  <w:hyperlink r:id="rId9" w:history="1"/>
    </w:p>
    <w:sectPr w:rsidR="009368B2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C1E" w:rsidRDefault="00AE3C1E">
      <w:r>
        <w:separator/>
      </w:r>
    </w:p>
  </w:endnote>
  <w:endnote w:type="continuationSeparator" w:id="0">
    <w:p w:rsidR="00AE3C1E" w:rsidRDefault="00AE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58B0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C1E" w:rsidRDefault="00AE3C1E">
      <w:r>
        <w:rPr>
          <w:color w:val="000000"/>
        </w:rPr>
        <w:separator/>
      </w:r>
    </w:p>
  </w:footnote>
  <w:footnote w:type="continuationSeparator" w:id="0">
    <w:p w:rsidR="00AE3C1E" w:rsidRDefault="00AE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664"/>
    <w:multiLevelType w:val="multilevel"/>
    <w:tmpl w:val="64323C00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B54425F"/>
    <w:multiLevelType w:val="multilevel"/>
    <w:tmpl w:val="E5D22E1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" w15:restartNumberingAfterBreak="0">
    <w:nsid w:val="13740E34"/>
    <w:multiLevelType w:val="multilevel"/>
    <w:tmpl w:val="46D0003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2B17FA"/>
    <w:multiLevelType w:val="multilevel"/>
    <w:tmpl w:val="32A695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E78135E"/>
    <w:multiLevelType w:val="multilevel"/>
    <w:tmpl w:val="448C1858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24AE6B53"/>
    <w:multiLevelType w:val="multilevel"/>
    <w:tmpl w:val="24A8BBC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6" w15:restartNumberingAfterBreak="0">
    <w:nsid w:val="36534E41"/>
    <w:multiLevelType w:val="multilevel"/>
    <w:tmpl w:val="A2D4508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7" w15:restartNumberingAfterBreak="0">
    <w:nsid w:val="3DAC379D"/>
    <w:multiLevelType w:val="multilevel"/>
    <w:tmpl w:val="A49A3306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3E38393C"/>
    <w:multiLevelType w:val="multilevel"/>
    <w:tmpl w:val="005412D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138134F"/>
    <w:multiLevelType w:val="multilevel"/>
    <w:tmpl w:val="CEE84A0C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5A138E0"/>
    <w:multiLevelType w:val="multilevel"/>
    <w:tmpl w:val="4B94022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BA17F6C"/>
    <w:multiLevelType w:val="multilevel"/>
    <w:tmpl w:val="349E229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65D9791E"/>
    <w:multiLevelType w:val="multilevel"/>
    <w:tmpl w:val="98CC6780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7964379"/>
    <w:multiLevelType w:val="multilevel"/>
    <w:tmpl w:val="97AC1C6C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4" w15:restartNumberingAfterBreak="0">
    <w:nsid w:val="68FC61DD"/>
    <w:multiLevelType w:val="multilevel"/>
    <w:tmpl w:val="4C96753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C245430"/>
    <w:multiLevelType w:val="multilevel"/>
    <w:tmpl w:val="16E6B72A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2304250">
    <w:abstractNumId w:val="5"/>
  </w:num>
  <w:num w:numId="2" w16cid:durableId="318927799">
    <w:abstractNumId w:val="9"/>
  </w:num>
  <w:num w:numId="3" w16cid:durableId="375741641">
    <w:abstractNumId w:val="0"/>
  </w:num>
  <w:num w:numId="4" w16cid:durableId="2083791928">
    <w:abstractNumId w:val="12"/>
  </w:num>
  <w:num w:numId="5" w16cid:durableId="1670281109">
    <w:abstractNumId w:val="7"/>
  </w:num>
  <w:num w:numId="6" w16cid:durableId="1710955282">
    <w:abstractNumId w:val="13"/>
  </w:num>
  <w:num w:numId="7" w16cid:durableId="1350065898">
    <w:abstractNumId w:val="8"/>
  </w:num>
  <w:num w:numId="8" w16cid:durableId="885919665">
    <w:abstractNumId w:val="1"/>
  </w:num>
  <w:num w:numId="9" w16cid:durableId="808935669">
    <w:abstractNumId w:val="4"/>
  </w:num>
  <w:num w:numId="10" w16cid:durableId="868300989">
    <w:abstractNumId w:val="14"/>
  </w:num>
  <w:num w:numId="11" w16cid:durableId="2014263377">
    <w:abstractNumId w:val="11"/>
  </w:num>
  <w:num w:numId="12" w16cid:durableId="2133744578">
    <w:abstractNumId w:val="6"/>
  </w:num>
  <w:num w:numId="13" w16cid:durableId="1050962973">
    <w:abstractNumId w:val="15"/>
  </w:num>
  <w:num w:numId="14" w16cid:durableId="2133936079">
    <w:abstractNumId w:val="10"/>
  </w:num>
  <w:num w:numId="15" w16cid:durableId="2020807895">
    <w:abstractNumId w:val="2"/>
  </w:num>
  <w:num w:numId="16" w16cid:durableId="172071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68B2"/>
    <w:rsid w:val="0083067E"/>
    <w:rsid w:val="009368B2"/>
    <w:rsid w:val="00A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BB440-3359-40D0-979F-4014E30D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Uwydatnienie">
    <w:name w:val="Emphasis"/>
    <w:rPr>
      <w:i/>
      <w:iCs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numbering" w:customStyle="1" w:styleId="RTFNum12">
    <w:name w:val="RTF_Num 12"/>
    <w:basedOn w:val="Bezlisty"/>
    <w:pPr>
      <w:numPr>
        <w:numId w:val="1"/>
      </w:numPr>
    </w:pPr>
  </w:style>
  <w:style w:type="numbering" w:customStyle="1" w:styleId="RTFNum11">
    <w:name w:val="RTF_Num 11"/>
    <w:basedOn w:val="Bezlisty"/>
    <w:pPr>
      <w:numPr>
        <w:numId w:val="2"/>
      </w:numPr>
    </w:pPr>
  </w:style>
  <w:style w:type="numbering" w:customStyle="1" w:styleId="RTFNum10">
    <w:name w:val="RTF_Num 10"/>
    <w:basedOn w:val="Bezlisty"/>
    <w:pPr>
      <w:numPr>
        <w:numId w:val="3"/>
      </w:numPr>
    </w:pPr>
  </w:style>
  <w:style w:type="numbering" w:customStyle="1" w:styleId="RTFNum9">
    <w:name w:val="RTF_Num 9"/>
    <w:basedOn w:val="Bezlisty"/>
    <w:pPr>
      <w:numPr>
        <w:numId w:val="4"/>
      </w:numPr>
    </w:pPr>
  </w:style>
  <w:style w:type="numbering" w:customStyle="1" w:styleId="RTFNum8">
    <w:name w:val="RTF_Num 8"/>
    <w:basedOn w:val="Bezlisty"/>
    <w:pPr>
      <w:numPr>
        <w:numId w:val="5"/>
      </w:numPr>
    </w:pPr>
  </w:style>
  <w:style w:type="numbering" w:customStyle="1" w:styleId="RTFNum6">
    <w:name w:val="RTF_Num 6"/>
    <w:basedOn w:val="Bezlisty"/>
    <w:pPr>
      <w:numPr>
        <w:numId w:val="6"/>
      </w:numPr>
    </w:pPr>
  </w:style>
  <w:style w:type="numbering" w:customStyle="1" w:styleId="RTFNum5">
    <w:name w:val="RTF_Num 5"/>
    <w:basedOn w:val="Bezlisty"/>
    <w:pPr>
      <w:numPr>
        <w:numId w:val="7"/>
      </w:numPr>
    </w:pPr>
  </w:style>
  <w:style w:type="numbering" w:customStyle="1" w:styleId="RTFNum4">
    <w:name w:val="RTF_Num 4"/>
    <w:basedOn w:val="Bezlisty"/>
    <w:pPr>
      <w:numPr>
        <w:numId w:val="8"/>
      </w:numPr>
    </w:pPr>
  </w:style>
  <w:style w:type="numbering" w:customStyle="1" w:styleId="RTFNum3">
    <w:name w:val="RTF_Num 3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2021-11-24T12:45:00Z</cp:lastPrinted>
  <dcterms:created xsi:type="dcterms:W3CDTF">2022-12-01T13:29:00Z</dcterms:created>
  <dcterms:modified xsi:type="dcterms:W3CDTF">2022-12-01T13:29:00Z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