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6E9B" w:rsidRDefault="00F16E9B">
      <w:pPr>
        <w:pStyle w:val="Standard"/>
        <w:rPr>
          <w:rFonts w:ascii="Trebuchet MS" w:eastAsia="Trebuchet MS" w:hAnsi="Trebuchet MS" w:cs="Trebuchet MS"/>
          <w:sz w:val="20"/>
          <w:szCs w:val="20"/>
        </w:rPr>
      </w:pPr>
    </w:p>
    <w:p w:rsidR="00F16E9B" w:rsidRDefault="00000000">
      <w:pPr>
        <w:pStyle w:val="Standard"/>
        <w:jc w:val="right"/>
      </w:pPr>
      <w:r>
        <w:rPr>
          <w:rFonts w:ascii="Trebuchet MS" w:hAnsi="Trebuchet MS" w:cs="Trebuchet MS"/>
          <w:sz w:val="20"/>
          <w:szCs w:val="20"/>
        </w:rPr>
        <w:t>Załącznik nr 1</w:t>
      </w:r>
    </w:p>
    <w:p w:rsidR="00F16E9B" w:rsidRDefault="00F16E9B">
      <w:pPr>
        <w:pStyle w:val="Standard"/>
        <w:rPr>
          <w:rFonts w:ascii="Trebuchet MS" w:hAnsi="Trebuchet MS" w:cs="Trebuchet MS"/>
          <w:sz w:val="20"/>
          <w:szCs w:val="20"/>
        </w:rPr>
      </w:pPr>
    </w:p>
    <w:p w:rsidR="00F16E9B" w:rsidRDefault="00000000">
      <w:pPr>
        <w:pStyle w:val="Standard"/>
        <w:spacing w:line="276" w:lineRule="auto"/>
        <w:jc w:val="center"/>
      </w:pPr>
      <w:r>
        <w:rPr>
          <w:rFonts w:ascii="Trebuchet MS" w:hAnsi="Trebuchet MS" w:cs="Arial"/>
          <w:b/>
          <w:bCs/>
          <w:sz w:val="20"/>
          <w:szCs w:val="20"/>
          <w:u w:val="single"/>
        </w:rPr>
        <w:t>Szczegółowy opis przedmiotu zamówienia</w:t>
      </w:r>
    </w:p>
    <w:p w:rsidR="00F16E9B" w:rsidRDefault="00F16E9B">
      <w:pPr>
        <w:pStyle w:val="Standard"/>
        <w:spacing w:line="276" w:lineRule="auto"/>
        <w:rPr>
          <w:rFonts w:ascii="Trebuchet MS" w:hAnsi="Trebuchet MS" w:cs="Arial"/>
          <w:b/>
          <w:bCs/>
          <w:sz w:val="20"/>
          <w:szCs w:val="20"/>
          <w:u w:val="single"/>
        </w:rPr>
      </w:pPr>
    </w:p>
    <w:p w:rsidR="00F16E9B" w:rsidRDefault="00000000">
      <w:pPr>
        <w:pStyle w:val="Standard"/>
        <w:spacing w:line="276" w:lineRule="auto"/>
        <w:jc w:val="both"/>
        <w:rPr>
          <w:rFonts w:ascii="Trebuchet MS" w:hAnsi="Trebuchet MS" w:cs="Arial"/>
          <w:sz w:val="20"/>
          <w:szCs w:val="20"/>
        </w:rPr>
      </w:pPr>
      <w:r>
        <w:rPr>
          <w:rFonts w:ascii="Trebuchet MS" w:hAnsi="Trebuchet MS" w:cs="Arial"/>
          <w:sz w:val="20"/>
          <w:szCs w:val="20"/>
        </w:rPr>
        <w:t>1.Przedmiot zamówienia zgodnie z kodem CPV, sklasyfikowany jest jako: 79710000-4 – usługi ochroniarskie</w:t>
      </w:r>
    </w:p>
    <w:p w:rsidR="00F16E9B" w:rsidRDefault="00000000">
      <w:pPr>
        <w:pStyle w:val="Standard"/>
        <w:spacing w:line="276" w:lineRule="auto"/>
        <w:jc w:val="both"/>
      </w:pPr>
      <w:r>
        <w:rPr>
          <w:rFonts w:ascii="Trebuchet MS" w:eastAsia="Trebuchet MS" w:hAnsi="Trebuchet MS" w:cs="Trebuchet MS"/>
          <w:sz w:val="20"/>
          <w:szCs w:val="20"/>
        </w:rPr>
        <w:t>2.</w:t>
      </w:r>
      <w:r>
        <w:rPr>
          <w:rFonts w:ascii="Trebuchet MS" w:hAnsi="Trebuchet MS"/>
          <w:sz w:val="20"/>
          <w:szCs w:val="20"/>
        </w:rPr>
        <w:t xml:space="preserve">Przedmiotem zamówienia jest </w:t>
      </w:r>
      <w:r>
        <w:rPr>
          <w:rFonts w:ascii="Trebuchet MS" w:hAnsi="Trebuchet MS" w:cs="Arial"/>
          <w:sz w:val="20"/>
          <w:szCs w:val="20"/>
        </w:rPr>
        <w:t xml:space="preserve">świadczenie usług bezpośredniej ochrony fizycznej osób i mienia na kąpielisku letnim w ośrodku sportowym OSR w Rudzie Śląskiej - Nowym Bytomiu przy ulicy Ratowników 2 </w:t>
      </w:r>
      <w:r>
        <w:rPr>
          <w:rFonts w:ascii="Trebuchet MS" w:hAnsi="Trebuchet MS" w:cs="Arial"/>
          <w:sz w:val="20"/>
          <w:szCs w:val="20"/>
        </w:rPr>
        <w:br/>
        <w:t>w okresie funkcjonowania basenów:</w:t>
      </w:r>
    </w:p>
    <w:p w:rsidR="00F16E9B" w:rsidRDefault="00000000">
      <w:pPr>
        <w:pStyle w:val="Standard"/>
        <w:spacing w:line="276" w:lineRule="auto"/>
        <w:jc w:val="both"/>
        <w:rPr>
          <w:rFonts w:ascii="Trebuchet MS" w:hAnsi="Trebuchet MS" w:cs="Arial"/>
          <w:sz w:val="20"/>
          <w:szCs w:val="20"/>
        </w:rPr>
      </w:pPr>
      <w:r>
        <w:rPr>
          <w:rFonts w:ascii="Trebuchet MS" w:hAnsi="Trebuchet MS" w:cs="Arial"/>
          <w:sz w:val="20"/>
          <w:szCs w:val="20"/>
        </w:rPr>
        <w:t>- w dniach 8,9,10,11,17,18,24, 25, 26, 27, 28, 29, 30 czerwca 2023 r. - od godz. 9.00 do 19.00,</w:t>
      </w:r>
    </w:p>
    <w:p w:rsidR="00F16E9B" w:rsidRDefault="00000000">
      <w:pPr>
        <w:pStyle w:val="Standard"/>
        <w:spacing w:line="276" w:lineRule="auto"/>
        <w:jc w:val="both"/>
        <w:rPr>
          <w:rFonts w:ascii="Trebuchet MS" w:hAnsi="Trebuchet MS" w:cs="Arial"/>
          <w:sz w:val="20"/>
          <w:szCs w:val="20"/>
        </w:rPr>
      </w:pPr>
      <w:r>
        <w:rPr>
          <w:rFonts w:ascii="Trebuchet MS" w:hAnsi="Trebuchet MS" w:cs="Arial"/>
          <w:sz w:val="20"/>
          <w:szCs w:val="20"/>
        </w:rPr>
        <w:t>- w dniach 12, 13, 14, 15, 16, 19, 20, 21, 22, 23 czerwca 2023 r. – od godz. 11.00 do 19.00,</w:t>
      </w:r>
    </w:p>
    <w:p w:rsidR="00F16E9B" w:rsidRDefault="00000000">
      <w:pPr>
        <w:pStyle w:val="Standard"/>
        <w:spacing w:line="276" w:lineRule="auto"/>
        <w:jc w:val="both"/>
      </w:pPr>
      <w:r>
        <w:rPr>
          <w:rFonts w:ascii="Trebuchet MS" w:hAnsi="Trebuchet MS" w:cs="Arial"/>
          <w:sz w:val="20"/>
          <w:szCs w:val="20"/>
        </w:rPr>
        <w:t>- w dniach od 1 lipca 2023 do 3 września 2023 r. – od godz. 9.00 do 19.00.</w:t>
      </w:r>
    </w:p>
    <w:p w:rsidR="00F16E9B" w:rsidRDefault="00000000">
      <w:pPr>
        <w:pStyle w:val="Standard"/>
        <w:spacing w:line="276" w:lineRule="auto"/>
        <w:jc w:val="both"/>
      </w:pPr>
      <w:r>
        <w:rPr>
          <w:rFonts w:ascii="Trebuchet MS" w:eastAsia="Trebuchet MS" w:hAnsi="Trebuchet MS" w:cs="Arial"/>
          <w:sz w:val="20"/>
          <w:szCs w:val="20"/>
        </w:rPr>
        <w:t xml:space="preserve">3.Pracownicy realizujący usługi ochrony określone przedmiotem zamówienia, </w:t>
      </w:r>
      <w:r>
        <w:rPr>
          <w:rFonts w:ascii="Trebuchet MS" w:eastAsia="Trebuchet MS" w:hAnsi="Trebuchet MS" w:cs="Trebuchet MS"/>
          <w:sz w:val="20"/>
          <w:szCs w:val="20"/>
        </w:rPr>
        <w:t>muszą legitymować się statusem pracowników ochrony w rozumieniu ustawy z dnia 22 sierpnia 1997 r. o ochronie osób i mienia (Dz.U. z 2018 r., poz. 2142 z późn. zm.) i co najmniej 1 (jeden) pracownik musi być wpisany na listę kwalifikowanych pracowników ochrony fizycznej, którą prowadzi Komendant Główny Policji w systemie teleinformatycznym i musi legitymować się zaświadczeniem potwierdzającym ten fakt.</w:t>
      </w:r>
    </w:p>
    <w:p w:rsidR="00F16E9B" w:rsidRDefault="00000000">
      <w:pPr>
        <w:pStyle w:val="Standard"/>
        <w:spacing w:line="276" w:lineRule="auto"/>
        <w:jc w:val="both"/>
      </w:pPr>
      <w:r>
        <w:rPr>
          <w:rFonts w:ascii="Trebuchet MS" w:eastAsia="Trebuchet MS" w:hAnsi="Trebuchet MS" w:cs="Arial"/>
          <w:sz w:val="20"/>
          <w:szCs w:val="20"/>
        </w:rPr>
        <w:t>Wykonawca zobowiązuje się wykonać usługi ochrony poprzez pracowników posiadających odpowiednie uprawnienia i kwalifikacje zawodowe (pracownik, który jest kwalifikowanym ochroniarzem będący uprawnionym do stosowania środków przymusu bezpośredniego).</w:t>
      </w:r>
    </w:p>
    <w:p w:rsidR="00F16E9B" w:rsidRDefault="00000000">
      <w:pPr>
        <w:pStyle w:val="Standard"/>
        <w:spacing w:line="276" w:lineRule="auto"/>
        <w:jc w:val="both"/>
        <w:rPr>
          <w:rFonts w:ascii="Trebuchet MS" w:eastAsia="Trebuchet MS" w:hAnsi="Trebuchet MS" w:cs="Arial"/>
          <w:sz w:val="20"/>
          <w:szCs w:val="20"/>
        </w:rPr>
      </w:pPr>
      <w:r>
        <w:rPr>
          <w:rFonts w:ascii="Trebuchet MS" w:eastAsia="Trebuchet MS" w:hAnsi="Trebuchet MS" w:cs="Arial"/>
          <w:sz w:val="20"/>
          <w:szCs w:val="20"/>
        </w:rPr>
        <w:t>4. Harmonogram i obłożenie służb ochrony:</w:t>
      </w:r>
    </w:p>
    <w:p w:rsidR="00F16E9B" w:rsidRDefault="00000000">
      <w:pPr>
        <w:pStyle w:val="Standard"/>
        <w:spacing w:line="276" w:lineRule="auto"/>
        <w:jc w:val="both"/>
        <w:rPr>
          <w:rFonts w:ascii="Trebuchet MS" w:eastAsia="Trebuchet MS" w:hAnsi="Trebuchet MS" w:cs="Arial"/>
          <w:b/>
          <w:bCs/>
          <w:sz w:val="20"/>
          <w:szCs w:val="20"/>
          <w:u w:val="single"/>
        </w:rPr>
      </w:pPr>
      <w:r>
        <w:rPr>
          <w:rFonts w:ascii="Trebuchet MS" w:eastAsia="Trebuchet MS" w:hAnsi="Trebuchet MS" w:cs="Arial"/>
          <w:b/>
          <w:bCs/>
          <w:sz w:val="20"/>
          <w:szCs w:val="20"/>
          <w:u w:val="single"/>
        </w:rPr>
        <w:t>1/Świadczenie usług bezpośredniej ochrony fizycznej osób i mienia podczas funkcjonowania kąpieliska):</w:t>
      </w:r>
    </w:p>
    <w:p w:rsidR="00F16E9B" w:rsidRDefault="00000000">
      <w:pPr>
        <w:pStyle w:val="Standard"/>
        <w:spacing w:line="276" w:lineRule="auto"/>
        <w:jc w:val="both"/>
        <w:rPr>
          <w:rFonts w:ascii="Trebuchet MS" w:eastAsia="Trebuchet MS" w:hAnsi="Trebuchet MS" w:cs="Arial"/>
          <w:sz w:val="20"/>
          <w:szCs w:val="20"/>
        </w:rPr>
      </w:pPr>
      <w:r>
        <w:rPr>
          <w:rFonts w:ascii="Trebuchet MS" w:eastAsia="Trebuchet MS" w:hAnsi="Trebuchet MS" w:cs="Arial"/>
          <w:sz w:val="20"/>
          <w:szCs w:val="20"/>
        </w:rPr>
        <w:t xml:space="preserve">Ochrona pełniona w godzinach otwarcia obiektu w sezonie letnim tj.: </w:t>
      </w:r>
    </w:p>
    <w:p w:rsidR="00F16E9B" w:rsidRDefault="00000000">
      <w:pPr>
        <w:pStyle w:val="Standard"/>
        <w:spacing w:line="276" w:lineRule="auto"/>
        <w:jc w:val="both"/>
        <w:rPr>
          <w:rFonts w:ascii="Trebuchet MS" w:hAnsi="Trebuchet MS" w:cs="Arial"/>
          <w:sz w:val="20"/>
          <w:szCs w:val="20"/>
        </w:rPr>
      </w:pPr>
      <w:r>
        <w:rPr>
          <w:rFonts w:ascii="Trebuchet MS" w:hAnsi="Trebuchet MS" w:cs="Arial"/>
          <w:sz w:val="20"/>
          <w:szCs w:val="20"/>
        </w:rPr>
        <w:t>- w dniach 8,9,10,11,17,18,24, 25, 26, 27, 28, 29, 30 czerwca 2023 r. - od godz. 9.00 do 19.00,</w:t>
      </w:r>
    </w:p>
    <w:p w:rsidR="00F16E9B" w:rsidRDefault="00000000">
      <w:pPr>
        <w:pStyle w:val="Standard"/>
        <w:spacing w:line="276" w:lineRule="auto"/>
        <w:jc w:val="both"/>
        <w:rPr>
          <w:rFonts w:ascii="Trebuchet MS" w:hAnsi="Trebuchet MS" w:cs="Arial"/>
          <w:sz w:val="20"/>
          <w:szCs w:val="20"/>
        </w:rPr>
      </w:pPr>
      <w:r>
        <w:rPr>
          <w:rFonts w:ascii="Trebuchet MS" w:hAnsi="Trebuchet MS" w:cs="Arial"/>
          <w:sz w:val="20"/>
          <w:szCs w:val="20"/>
        </w:rPr>
        <w:t>- w dniach 12, 13, 14, 15, 16, 19, 20, 21, 22, 23 czerwca 2023 r. – od godz. 11.00 do 19.00,</w:t>
      </w:r>
    </w:p>
    <w:p w:rsidR="00F16E9B" w:rsidRDefault="00000000">
      <w:pPr>
        <w:pStyle w:val="Standard"/>
        <w:spacing w:line="276" w:lineRule="auto"/>
        <w:jc w:val="both"/>
      </w:pPr>
      <w:r>
        <w:rPr>
          <w:rFonts w:ascii="Trebuchet MS" w:hAnsi="Trebuchet MS" w:cs="Arial"/>
          <w:sz w:val="20"/>
          <w:szCs w:val="20"/>
        </w:rPr>
        <w:t>- w dniach od 1 lipca 2023 do 3 września 2023 r. – od godz. 9.00 do 19.00.</w:t>
      </w:r>
    </w:p>
    <w:p w:rsidR="00F16E9B" w:rsidRDefault="00000000">
      <w:pPr>
        <w:pStyle w:val="Standard"/>
        <w:spacing w:line="276" w:lineRule="auto"/>
        <w:jc w:val="both"/>
      </w:pPr>
      <w:r>
        <w:rPr>
          <w:rFonts w:ascii="Trebuchet MS" w:eastAsia="Trebuchet MS" w:hAnsi="Trebuchet MS" w:cs="Trebuchet MS"/>
          <w:sz w:val="20"/>
          <w:szCs w:val="20"/>
        </w:rPr>
        <w:t xml:space="preserve">Ilość pracowników ochrony oraz godziny ich pracy będą ustalane na co najmniej 24 h z kierownikiem obiektu (od 0 do 4 ochraniarzy) przed planowanym podjęciem służby. Wykonawca zapewni pracowników ochrony </w:t>
      </w:r>
      <w:r>
        <w:rPr>
          <w:rFonts w:ascii="Trebuchet MS" w:eastAsia="Trebuchet MS" w:hAnsi="Trebuchet MS" w:cs="Trebuchet MS"/>
          <w:sz w:val="20"/>
          <w:szCs w:val="20"/>
        </w:rPr>
        <w:br/>
        <w:t>w liczbie od 1 do 4, z czego jeden będzie co najmniej pracownikiem kwalifikowanym (uprawnionym do stosowania środków przymusu bezpośredniego).</w:t>
      </w:r>
    </w:p>
    <w:p w:rsidR="00F16E9B" w:rsidRDefault="00000000">
      <w:pPr>
        <w:pStyle w:val="Standard"/>
        <w:spacing w:line="276" w:lineRule="auto"/>
        <w:jc w:val="both"/>
      </w:pPr>
      <w:r>
        <w:rPr>
          <w:rFonts w:ascii="Trebuchet MS" w:eastAsia="Trebuchet MS" w:hAnsi="Trebuchet MS" w:cs="Trebuchet MS"/>
          <w:sz w:val="20"/>
          <w:szCs w:val="20"/>
        </w:rPr>
        <w:t>Ilość godzin – 13</w:t>
      </w:r>
      <w:r w:rsidR="00824C8A">
        <w:rPr>
          <w:rFonts w:ascii="Trebuchet MS" w:eastAsia="Trebuchet MS" w:hAnsi="Trebuchet MS" w:cs="Trebuchet MS"/>
          <w:sz w:val="20"/>
          <w:szCs w:val="20"/>
        </w:rPr>
        <w:t>5</w:t>
      </w:r>
      <w:r>
        <w:rPr>
          <w:rFonts w:ascii="Trebuchet MS" w:eastAsia="Trebuchet MS" w:hAnsi="Trebuchet MS" w:cs="Trebuchet MS"/>
          <w:sz w:val="20"/>
          <w:szCs w:val="20"/>
        </w:rPr>
        <w:t>0 godzin, w tym:</w:t>
      </w:r>
    </w:p>
    <w:p w:rsidR="00F16E9B" w:rsidRDefault="00000000">
      <w:pPr>
        <w:pStyle w:val="Standard"/>
        <w:spacing w:line="276" w:lineRule="auto"/>
        <w:jc w:val="both"/>
      </w:pPr>
      <w:r>
        <w:rPr>
          <w:rFonts w:ascii="Trebuchet MS" w:eastAsia="Trebuchet MS" w:hAnsi="Trebuchet MS" w:cs="Trebuchet MS"/>
          <w:sz w:val="20"/>
          <w:szCs w:val="20"/>
        </w:rPr>
        <w:t xml:space="preserve">• pracownik kwalifikowany – </w:t>
      </w:r>
      <w:r w:rsidR="00824C8A">
        <w:rPr>
          <w:rFonts w:ascii="Trebuchet MS" w:eastAsia="Trebuchet MS" w:hAnsi="Trebuchet MS" w:cs="Trebuchet MS"/>
          <w:sz w:val="20"/>
          <w:szCs w:val="20"/>
        </w:rPr>
        <w:t>55</w:t>
      </w:r>
      <w:r>
        <w:rPr>
          <w:rFonts w:ascii="Trebuchet MS" w:eastAsia="Trebuchet MS" w:hAnsi="Trebuchet MS" w:cs="Trebuchet MS"/>
          <w:sz w:val="20"/>
          <w:szCs w:val="20"/>
        </w:rPr>
        <w:t>0 godzin</w:t>
      </w:r>
    </w:p>
    <w:p w:rsidR="00F16E9B" w:rsidRDefault="00000000">
      <w:pPr>
        <w:pStyle w:val="Standard"/>
        <w:spacing w:line="276" w:lineRule="auto"/>
        <w:jc w:val="both"/>
      </w:pPr>
      <w:r>
        <w:rPr>
          <w:rFonts w:ascii="Trebuchet MS" w:eastAsia="Trebuchet MS" w:hAnsi="Trebuchet MS" w:cs="Trebuchet MS"/>
          <w:sz w:val="20"/>
          <w:szCs w:val="20"/>
        </w:rPr>
        <w:t xml:space="preserve">• pracownik niekwalifikowany – </w:t>
      </w:r>
      <w:r w:rsidR="00824C8A">
        <w:rPr>
          <w:rFonts w:ascii="Trebuchet MS" w:eastAsia="Trebuchet MS" w:hAnsi="Trebuchet MS" w:cs="Trebuchet MS"/>
          <w:sz w:val="20"/>
          <w:szCs w:val="20"/>
        </w:rPr>
        <w:t>80</w:t>
      </w:r>
      <w:r>
        <w:rPr>
          <w:rFonts w:ascii="Trebuchet MS" w:eastAsia="Trebuchet MS" w:hAnsi="Trebuchet MS" w:cs="Trebuchet MS"/>
          <w:sz w:val="20"/>
          <w:szCs w:val="20"/>
        </w:rPr>
        <w:t>0 godzin</w:t>
      </w:r>
    </w:p>
    <w:p w:rsidR="00F16E9B" w:rsidRDefault="00F16E9B">
      <w:pPr>
        <w:pStyle w:val="Standard"/>
        <w:spacing w:line="276" w:lineRule="auto"/>
        <w:jc w:val="both"/>
        <w:rPr>
          <w:rFonts w:ascii="Trebuchet MS" w:eastAsia="Trebuchet MS" w:hAnsi="Trebuchet MS" w:cs="Arial"/>
          <w:sz w:val="20"/>
          <w:szCs w:val="20"/>
        </w:rPr>
      </w:pPr>
    </w:p>
    <w:p w:rsidR="00F16E9B" w:rsidRDefault="00000000">
      <w:pPr>
        <w:pStyle w:val="Standard"/>
        <w:spacing w:line="276" w:lineRule="auto"/>
        <w:jc w:val="both"/>
      </w:pPr>
      <w:r>
        <w:rPr>
          <w:rFonts w:ascii="Trebuchet MS" w:eastAsia="Trebuchet MS" w:hAnsi="Trebuchet MS" w:cs="Trebuchet MS"/>
          <w:sz w:val="20"/>
          <w:szCs w:val="20"/>
        </w:rPr>
        <w:t>Ilość pracowników oraz godziny w jakim będą oni pracować, będą ustalone na bieżąco w miarę potrzeb Zamawiającego. Zamawiający zastrzega sobie możliwość okresowego wzmocnienia ochrony fizycznej na obiekcie MOSiR, za uprzednim powiadomieniem, zaś Wykonawca zobowiązuje się taką ochronę zapewnić.</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Zamawiający zastrzega sobie prawo do zmniejszenia lub zwiększenia ilości osób do ochrony, dnia i godzin świadczonej ochrony fizycznej. Podane ilości godzin są przyjęte szacunkowo. Z tytułu zmniejszenia lub zwiększenia ilości godzin lub usługi Wykonawcy nie przysługuje żadne roszczenie.</w:t>
      </w:r>
    </w:p>
    <w:p w:rsidR="00F16E9B" w:rsidRDefault="00000000">
      <w:pPr>
        <w:pStyle w:val="Standard"/>
        <w:spacing w:line="276" w:lineRule="auto"/>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Wysokość faktycznego wynagrodzenia Wykonawcy będzie ustalona na podstawie liczby godzin, faktycznie przepracowanej przez pracowników ochrony Wykonawcy w okresie danego miesiąca.</w:t>
      </w:r>
    </w:p>
    <w:p w:rsidR="00F16E9B" w:rsidRDefault="00000000">
      <w:pPr>
        <w:pStyle w:val="Standard"/>
        <w:spacing w:line="276" w:lineRule="auto"/>
        <w:jc w:val="both"/>
      </w:pPr>
      <w:r>
        <w:rPr>
          <w:rFonts w:ascii="Trebuchet MS" w:eastAsia="Trebuchet MS" w:hAnsi="Trebuchet MS" w:cs="Trebuchet MS"/>
          <w:sz w:val="20"/>
          <w:szCs w:val="20"/>
        </w:rPr>
        <w:t>5. W ramach usługi Wykonawca zobowiązany jest zapewnić obsadę składającą się z umundurowanych osób ochrony wyposażonych w środki łączności oraz w razie potrzeby oznakowanego, zmotoryzowanego patrolu interwencyjnego Wykonawcy.</w:t>
      </w:r>
    </w:p>
    <w:p w:rsidR="00F16E9B" w:rsidRDefault="00000000">
      <w:pPr>
        <w:pStyle w:val="Standard"/>
        <w:spacing w:line="276" w:lineRule="auto"/>
      </w:pPr>
      <w:r>
        <w:rPr>
          <w:rFonts w:ascii="Trebuchet MS" w:eastAsia="Trebuchet MS" w:hAnsi="Trebuchet MS" w:cs="Trebuchet MS"/>
          <w:sz w:val="20"/>
          <w:szCs w:val="20"/>
        </w:rPr>
        <w:t>Wykonawca zobowiązany jest do:</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1/dysponowania zmotoryzowaną grupą interwencyjną, której czas reakcji nie może być dłuższy niż 10 minut od momentu telefonicznego zgłoszenia w ciągu dnia,</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2/dysponowania osobami do wykonania przedmiotu zamówienia przy pomocy pracowników ochrony fizycznej (posiadająca odpowiednie uprawnienia), o dobrej kondycji zdrowotnej,</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3/zapewnienia nadzoru nad wykonaniem umowy tzn. wyznaczenia pracownika ochrony fizycznej posiadającego uprawnienia kwalifikowanego pracownika ochrony fizycznej tj. posiada aktualny wpis na listę kwalifikowanych pracowników ochrony fizycznej, prowadzonej przez Komendanta Głównego Policji, odpowiedzialnego za organizowanie i kierowanie zespołem,</w:t>
      </w:r>
    </w:p>
    <w:p w:rsidR="00F16E9B" w:rsidRDefault="00000000">
      <w:pPr>
        <w:pStyle w:val="Standard"/>
        <w:spacing w:line="276" w:lineRule="auto"/>
        <w:jc w:val="both"/>
      </w:pPr>
      <w:r>
        <w:rPr>
          <w:rFonts w:ascii="Trebuchet MS" w:eastAsia="Trebuchet MS" w:hAnsi="Trebuchet MS" w:cs="Trebuchet MS"/>
          <w:sz w:val="20"/>
          <w:szCs w:val="20"/>
        </w:rPr>
        <w:lastRenderedPageBreak/>
        <w:t>4/wyposażenia pracowników ochrony w niezależne środki łączności bezprzewodowej (radiowej) między centrum  kierowania, służbami dozoru na chronionym obiekcie i grupą interwencyjną,</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5/zapewnienie pracownikom ochrony jednolitego umundurowania oraz imiennych identyfikatorów,</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6/sporządzenia imiennego wykazu pracowników realizujących przedmiot zamówienia oraz informowania Zamawiającego o planowanej zmianie personalnej,</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7/monitorowania zamontowanego w obiekcie systemu monitoringu (Wykonawca będzie korzystał </w:t>
      </w:r>
      <w:r>
        <w:rPr>
          <w:rFonts w:ascii="Trebuchet MS" w:eastAsia="Trebuchet MS" w:hAnsi="Trebuchet MS" w:cs="Trebuchet MS"/>
          <w:sz w:val="20"/>
          <w:szCs w:val="20"/>
        </w:rPr>
        <w:br/>
        <w:t>z monitoringu obiektowego poprzez system kamer zamontowanych na terenie kąpieliska).</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6.Wykonawca zobowiązuje się do wykonywania niniejszej umowy z należytą starannością i do ochrony interesów Zleceniodawcy w zakresie powierzonych sobie czynności przy uwzględnieniu zawodowego charakteru prowadzonej przez siebie działalności.</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7.Wykonawca zobowiązuje się nie ujawniać informacji dotyczących Zamawiającego ani wykorzystywać ich w jakichkolwiek innych celach niż wynikające z umowy.</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8.Wykonawca nie może powierzyć bez pisemnej zgody Zamawiającego wykonywania zobowiązań wynikających z postanowień niniejszej umowy innej osobie, przedsiębiorstwu lub instytucji.                           </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9.Zakres czynności pracowników ochrony:</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1/wykonywanie ogółu czynności zgodnie z przepisami regulującymi, wykonywanie usług ochronnych, </w:t>
      </w:r>
      <w:r>
        <w:rPr>
          <w:rFonts w:ascii="Trebuchet MS" w:eastAsia="Trebuchet MS" w:hAnsi="Trebuchet MS" w:cs="Trebuchet MS"/>
          <w:sz w:val="20"/>
          <w:szCs w:val="20"/>
        </w:rPr>
        <w:br/>
        <w:t xml:space="preserve">z zasadami ochrony koniecznej i stanu wyższej konieczności, z zachowaniem należytej staranności </w:t>
      </w:r>
      <w:r>
        <w:rPr>
          <w:rFonts w:ascii="Trebuchet MS" w:eastAsia="Trebuchet MS" w:hAnsi="Trebuchet MS" w:cs="Trebuchet MS"/>
          <w:sz w:val="20"/>
          <w:szCs w:val="20"/>
        </w:rPr>
        <w:br/>
        <w:t>i w poszanowaniu godności osobistej osób,</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2/zapobieganie zakłóceniom porządku publicznego na terenie ochranianego obiektu łącznie </w:t>
      </w:r>
      <w:r>
        <w:rPr>
          <w:rFonts w:ascii="Trebuchet MS" w:eastAsia="Trebuchet MS" w:hAnsi="Trebuchet MS" w:cs="Trebuchet MS"/>
          <w:sz w:val="20"/>
          <w:szCs w:val="20"/>
        </w:rPr>
        <w:br/>
        <w:t>z zatrzymaniem osoby /osób powodujących zakłócenia,</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3/zapewnienie bezpieczeństwa i zapobieganie utracie zdrowia lub życia osób przebywających </w:t>
      </w:r>
      <w:r>
        <w:rPr>
          <w:rFonts w:ascii="Trebuchet MS" w:eastAsia="Trebuchet MS" w:hAnsi="Trebuchet MS" w:cs="Trebuchet MS"/>
          <w:sz w:val="20"/>
          <w:szCs w:val="20"/>
        </w:rPr>
        <w:br/>
        <w:t>w granicach ochranianego obiektu,</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4/kontrola uprawnień do przebywania na terenie kąpieliska,</w:t>
      </w:r>
    </w:p>
    <w:p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5/patrolowanie całości obiektu w ramach wyznaczonego terenu i obszaru,</w:t>
      </w:r>
    </w:p>
    <w:p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6/powiadamianie uprawnionego przedstawiciela Zamawiającego o stwierdzonych nieprawidłowościach,</w:t>
      </w:r>
    </w:p>
    <w:p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7/zgłaszanie do Centrum Monitoringu rozpoczęcia/zakończenia i wszelkich innych zdarzeń dotyczących   </w:t>
      </w:r>
    </w:p>
    <w:p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pełnionych obowiązków,</w:t>
      </w:r>
    </w:p>
    <w:p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8/raportowanie zdarzeń, zniszczeń i interwencji poprzez dokonywanie wpisów w odpowiednich książkach  służbowych, sporządzanie notatek oraz raportów po zdarzeniach,</w:t>
      </w:r>
    </w:p>
    <w:p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9/prowadzenie niezbędnej dokumentacji służbowej (książki dyżurów) uwzględniającej realizację zadań oraz dokumentacji wymaganej przez Zamawiającego,</w:t>
      </w:r>
    </w:p>
    <w:p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10/umożliwienie Zamawiającemu w każdej chwili dostępu do dokumentacji wymienionej wyżej,</w:t>
      </w:r>
    </w:p>
    <w:p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11/składanie kierownikowi obiektu lub upoważnionemu pracownikowi Zamawiającego, raportów dotyczących zdarzeń i incydentów zaistniałych podczas kontroli,</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12/natychmiastowa reakcja w każdej niebezpiecznej sytuacji stworzonej przez osoby,  w obiekcie i jego otoczeniu,</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13/wzywanie osób do opuszczenia obiektu w przypadku stwierdzenia braku uprawnień do przebywania na nim albo stwierdzenia zakłócenia porządku, podejmowanie stosownych interwencji,</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14/stosowny i reprezentatywny wygląd każdego pracownika - nakaz noszenia pełnego, zgodnego </w:t>
      </w:r>
      <w:r>
        <w:rPr>
          <w:rFonts w:ascii="Trebuchet MS" w:eastAsia="Trebuchet MS" w:hAnsi="Trebuchet MS" w:cs="Trebuchet MS"/>
          <w:sz w:val="20"/>
          <w:szCs w:val="20"/>
        </w:rPr>
        <w:br/>
        <w:t>z ustaleniami umundurowania z widocznym napisem "OCHRONA"  z logo firmy,</w:t>
      </w:r>
    </w:p>
    <w:p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15/udzielanie pierwszej pomocy,</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16/niedopuszczenie do wnoszenia na teren ochranianego obiektu alkoholu, innych niebezpiecznych przedmiotów mogących zagrozić życiu i zdrowiu, osób znajdujących się pod wpływem alkoholu lub środków odurzających oraz eliminacja z obiektu osób nietrzeźwych i będących pod wpływem innych używek, zachowujących się agresywnie, podejrzanie, niszczących mienie,</w:t>
      </w:r>
    </w:p>
    <w:p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17/współpraca z Policją, Strażą Miejską, Pogotowiem Ratunkowym, Strażą Pożarną i innymi,</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18/w przypadku ewakuacji zarządzonej przez osoby upoważnione, organizacja sprawnego, szybkiego </w:t>
      </w:r>
      <w:r>
        <w:rPr>
          <w:rFonts w:ascii="Trebuchet MS" w:eastAsia="Trebuchet MS" w:hAnsi="Trebuchet MS" w:cs="Trebuchet MS"/>
          <w:sz w:val="20"/>
          <w:szCs w:val="20"/>
        </w:rPr>
        <w:br/>
        <w:t>i skutecznego opuszczenia obiektu, zabezpieczenie mienia do czasu przekazania obiektu właściwym służbom,</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19/pełna współpraca i łączność pracowników ochrony wewnętrznej i zewnętrznej z Centrum Monitorowania Alarmów – możliwość szybkiego wsparcia przez Grupy Interwencyjne,</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20/przestrzeganie instrukcji p/pożarowej i BHP,</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21/zachowanie w tajemnicy wszystkich informacji, które mają wpływ na stan bezpieczeństwa w czasie obowiązywania umowy,</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22/pracownik ochrony winien być wyposażony w środki przymusu bezpośredniego adekwatnego do świadczonej usługi i zgodnie z przepisami prawa w tym zakresie,</w:t>
      </w:r>
    </w:p>
    <w:p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23/ścisła współpraca z zespołem ratowników wodnych oraz kierownikiem obiektu,</w:t>
      </w:r>
    </w:p>
    <w:p w:rsidR="00F16E9B" w:rsidRDefault="00000000">
      <w:pPr>
        <w:pStyle w:val="Standard"/>
        <w:spacing w:line="276" w:lineRule="auto"/>
      </w:pPr>
      <w:r>
        <w:rPr>
          <w:rFonts w:ascii="Trebuchet MS" w:eastAsia="Trebuchet MS" w:hAnsi="Trebuchet MS" w:cs="Trebuchet MS"/>
          <w:sz w:val="20"/>
          <w:szCs w:val="20"/>
        </w:rPr>
        <w:t>24/wykonywanie innych czynności zgodnie z ustaleniami pomiędzy Stronami.</w:t>
      </w:r>
    </w:p>
    <w:sectPr w:rsidR="00F16E9B">
      <w:headerReference w:type="default" r:id="rId6"/>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4CE6" w:rsidRDefault="00CA4CE6">
      <w:r>
        <w:separator/>
      </w:r>
    </w:p>
  </w:endnote>
  <w:endnote w:type="continuationSeparator" w:id="0">
    <w:p w:rsidR="00CA4CE6" w:rsidRDefault="00CA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0"/>
    <w:family w:val="roman"/>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4CE6" w:rsidRDefault="00CA4CE6">
      <w:r>
        <w:rPr>
          <w:color w:val="000000"/>
        </w:rPr>
        <w:separator/>
      </w:r>
    </w:p>
  </w:footnote>
  <w:footnote w:type="continuationSeparator" w:id="0">
    <w:p w:rsidR="00CA4CE6" w:rsidRDefault="00CA4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735" w:rsidRDefault="00000000">
    <w:pPr>
      <w:pStyle w:val="Nagwek"/>
      <w:rPr>
        <w:rFonts w:ascii="Trebuchet MS" w:hAnsi="Trebuchet MS"/>
        <w:sz w:val="18"/>
        <w:szCs w:val="18"/>
      </w:rPr>
    </w:pPr>
    <w:r>
      <w:rPr>
        <w:rFonts w:ascii="Trebuchet MS" w:hAnsi="Trebuchet MS"/>
        <w:sz w:val="18"/>
        <w:szCs w:val="18"/>
      </w:rPr>
      <w:t>Numer sprawy: MOSiR.2600.29.2023 L.dz. 1490/2023</w:t>
    </w:r>
  </w:p>
  <w:p w:rsidR="00C94735" w:rsidRDefault="00000000">
    <w:pPr>
      <w:pStyle w:val="Nagwek"/>
      <w:rPr>
        <w:rFonts w:ascii="Trebuchet MS" w:hAnsi="Trebuchet MS"/>
        <w:sz w:val="18"/>
        <w:szCs w:val="18"/>
        <w:u w:val="single"/>
      </w:rPr>
    </w:pPr>
    <w:r>
      <w:rPr>
        <w:rFonts w:ascii="Trebuchet MS" w:hAnsi="Trebuchet MS"/>
        <w:sz w:val="18"/>
        <w:szCs w:val="18"/>
        <w:u w:val="single"/>
      </w:rPr>
      <w:t>Zamawiający: Miasto Ruda Śląska – Miejski Ośrodek Sportu i Rekreacji, ul. gen. Hallera 14 A, 41-709 Ruda Śląska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E9B"/>
    <w:rsid w:val="00020A05"/>
    <w:rsid w:val="00824C8A"/>
    <w:rsid w:val="00CA4CE6"/>
    <w:rsid w:val="00F16E9B"/>
    <w:rsid w:val="00F74E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58CE2"/>
  <w15:docId w15:val="{99D83CF9-EBA1-4F14-B84E-96CDD6CB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styleId="Stopka">
    <w:name w:val="footer"/>
    <w:basedOn w:val="Standard"/>
    <w:pPr>
      <w:suppressLineNumbers/>
      <w:tabs>
        <w:tab w:val="center" w:pos="4819"/>
        <w:tab w:val="right" w:pos="9638"/>
      </w:tabs>
    </w:pPr>
  </w:style>
  <w:style w:type="paragraph" w:customStyle="1" w:styleId="HeaderandFooter">
    <w:name w:val="Header and Footer"/>
    <w:basedOn w:val="Standard"/>
    <w:pPr>
      <w:suppressLineNumbers/>
      <w:tabs>
        <w:tab w:val="center" w:pos="4819"/>
        <w:tab w:val="right" w:pos="9638"/>
      </w:tabs>
    </w:pPr>
  </w:style>
  <w:style w:type="character" w:styleId="Numerstrony">
    <w:name w:val="page number"/>
    <w:basedOn w:val="Domylnaczcionkaakapitu"/>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Nagwek">
    <w:name w:val="header"/>
    <w:basedOn w:val="Normalny"/>
    <w:pPr>
      <w:tabs>
        <w:tab w:val="center" w:pos="4536"/>
        <w:tab w:val="right" w:pos="9072"/>
      </w:tabs>
    </w:pPr>
    <w:rPr>
      <w:szCs w:val="21"/>
    </w:rPr>
  </w:style>
  <w:style w:type="character" w:customStyle="1" w:styleId="NagwekZnak">
    <w:name w:val="Nagłówek Znak"/>
    <w:basedOn w:val="Domylnaczcionkaakapitu"/>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1203</Words>
  <Characters>7221</Characters>
  <Application>Microsoft Office Word</Application>
  <DocSecurity>0</DocSecurity>
  <Lines>60</Lines>
  <Paragraphs>16</Paragraphs>
  <ScaleCrop>false</ScaleCrop>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3</cp:revision>
  <cp:lastPrinted>2022-04-22T12:56:00Z</cp:lastPrinted>
  <dcterms:created xsi:type="dcterms:W3CDTF">2023-05-10T12:48:00Z</dcterms:created>
  <dcterms:modified xsi:type="dcterms:W3CDTF">2023-05-11T07:53:00Z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