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2C89" w14:textId="6B71F3C3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03217C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6FB725C6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03217C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03217C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Ośrod</w:t>
      </w:r>
      <w:r w:rsidR="0003217C">
        <w:rPr>
          <w:rFonts w:ascii="Trebuchet MS" w:hAnsi="Trebuchet MS" w:cs="Times New Roman"/>
          <w:color w:val="000000" w:themeColor="text1"/>
          <w:sz w:val="18"/>
          <w:szCs w:val="18"/>
        </w:rPr>
        <w:t>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Inspektorem Ochrony Danych Osobowych jest Aleksandra Cnota-Mikołajec.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4202" w14:textId="77777777" w:rsidR="00614DDE" w:rsidRDefault="00614DDE">
      <w:pPr>
        <w:spacing w:after="0" w:line="240" w:lineRule="auto"/>
      </w:pPr>
      <w:r>
        <w:separator/>
      </w:r>
    </w:p>
  </w:endnote>
  <w:endnote w:type="continuationSeparator" w:id="0">
    <w:p w14:paraId="24D236CF" w14:textId="77777777" w:rsidR="00614DDE" w:rsidRDefault="0061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8F14" w14:textId="77777777" w:rsidR="00614DDE" w:rsidRDefault="00614DDE">
      <w:pPr>
        <w:spacing w:after="0" w:line="240" w:lineRule="auto"/>
      </w:pPr>
      <w:r>
        <w:separator/>
      </w:r>
    </w:p>
  </w:footnote>
  <w:footnote w:type="continuationSeparator" w:id="0">
    <w:p w14:paraId="3ADAD368" w14:textId="77777777" w:rsidR="00614DDE" w:rsidRDefault="0061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8A23" w14:textId="77777777" w:rsidR="0003217C" w:rsidRDefault="0003217C" w:rsidP="0003217C">
    <w:pPr>
      <w:tabs>
        <w:tab w:val="center" w:pos="4536"/>
        <w:tab w:val="right" w:pos="9072"/>
      </w:tabs>
      <w:jc w:val="center"/>
      <w:rPr>
        <w:rFonts w:ascii="Arial" w:hAnsi="Arial"/>
        <w:color w:val="auto"/>
        <w:sz w:val="14"/>
        <w:szCs w:val="14"/>
      </w:rPr>
    </w:pPr>
    <w:r>
      <w:rPr>
        <w:rFonts w:ascii="Trebuchet MS" w:hAnsi="Trebuchet MS" w:cs="Trebuchet MS"/>
        <w:sz w:val="14"/>
        <w:szCs w:val="14"/>
      </w:rPr>
      <w:t xml:space="preserve">ZAPYTANIE OFERTOWE: Zakup paliwa na rok 2024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.2600.95.2023</w:t>
    </w:r>
  </w:p>
  <w:p w14:paraId="67031973" w14:textId="652E9BF5" w:rsidR="0047258E" w:rsidRPr="00E80608" w:rsidRDefault="0047258E" w:rsidP="00E8060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03217C"/>
    <w:rsid w:val="0047258E"/>
    <w:rsid w:val="00614DDE"/>
    <w:rsid w:val="00933544"/>
    <w:rsid w:val="00A314E6"/>
    <w:rsid w:val="00AA5BE2"/>
    <w:rsid w:val="00AF7227"/>
    <w:rsid w:val="00C31E45"/>
    <w:rsid w:val="00E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35</cp:revision>
  <dcterms:created xsi:type="dcterms:W3CDTF">2019-08-12T07:00:00Z</dcterms:created>
  <dcterms:modified xsi:type="dcterms:W3CDTF">2023-12-12T13:16:00Z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